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6FDB4" w14:textId="77777777" w:rsidR="00FD3423" w:rsidRPr="007511F8" w:rsidRDefault="007511F8" w:rsidP="007511F8">
      <w:pPr>
        <w:spacing w:after="0"/>
        <w:rPr>
          <w:rFonts w:ascii="Arial Narrow" w:hAnsi="Arial Narrow" w:cs="Arial"/>
          <w:b/>
          <w:sz w:val="28"/>
          <w:szCs w:val="28"/>
        </w:rPr>
      </w:pPr>
      <w:r>
        <w:rPr>
          <w:rFonts w:ascii="Arial Narrow" w:hAnsi="Arial Narrow"/>
          <w:b/>
          <w:sz w:val="28"/>
        </w:rPr>
        <w:t>1. General.</w:t>
      </w:r>
    </w:p>
    <w:p w14:paraId="17FFB1E4" w14:textId="77777777" w:rsidR="00FD3423" w:rsidRDefault="00FD3423" w:rsidP="005D7482">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854"/>
      </w:tblGrid>
      <w:tr w:rsidR="00FD3423" w14:paraId="20A6D14A" w14:textId="77777777" w:rsidTr="00FD3423">
        <w:tc>
          <w:tcPr>
            <w:tcW w:w="9854" w:type="dxa"/>
            <w:tcBorders>
              <w:top w:val="nil"/>
              <w:left w:val="nil"/>
              <w:bottom w:val="nil"/>
              <w:right w:val="nil"/>
            </w:tcBorders>
          </w:tcPr>
          <w:p w14:paraId="475846F4" w14:textId="77777777" w:rsidR="00FD3423" w:rsidRPr="00FE08B0" w:rsidRDefault="008E67D0" w:rsidP="00ED28A5">
            <w:pPr>
              <w:jc w:val="both"/>
              <w:rPr>
                <w:rFonts w:ascii="Arial Narrow" w:hAnsi="Arial Narrow" w:cs="Arial"/>
                <w:sz w:val="24"/>
                <w:szCs w:val="24"/>
              </w:rPr>
            </w:pPr>
            <w:r>
              <w:rPr>
                <w:rFonts w:ascii="Arial Narrow" w:hAnsi="Arial Narrow"/>
                <w:sz w:val="24"/>
              </w:rPr>
              <w:t>OS-2 S-001/2 work package M2_KT-VBR mechanical works shall be performed during the Turnaround 2027. At the same time, VBR periodic cleaning and maintenance works shall be performed under a long-term contract. Mechanical contractor shall carry out the works indicated in Job List of Package M2_KT-VBR and its attachments. These works include repair of heaters KR-701/1 and KR-701/2 in accordance with the provided repair diagrams, process piping repair in accordance with the requirements of inspection plans and modifications in accordance with the provided designs, preparation and submission of repair documentation, submission of completed works to Owner’s representatives.</w:t>
            </w:r>
            <w:r>
              <w:rPr>
                <w:rFonts w:ascii="Arial Narrow" w:hAnsi="Arial Narrow"/>
                <w:color w:val="FF0000"/>
                <w:sz w:val="24"/>
              </w:rPr>
              <w:t xml:space="preserve"> </w:t>
            </w:r>
            <w:r>
              <w:rPr>
                <w:rFonts w:ascii="Arial Narrow" w:hAnsi="Arial Narrow"/>
                <w:sz w:val="24"/>
              </w:rPr>
              <w:t>Contractor shall plan its resources so that it can perform additional maintenance works after inspection or after determining additional defects of pipelines and heater coils while performing maintenance works. The typical scope of such additional works is expected to constitute 5-20% of the main Scope of Works. These additional works will be remunerated under a separate agreement, based on establish</w:t>
            </w:r>
            <w:r w:rsidR="0005651E">
              <w:rPr>
                <w:rFonts w:ascii="Arial Narrow" w:hAnsi="Arial Narrow"/>
                <w:sz w:val="24"/>
              </w:rPr>
              <w:t>ed unit rates and hourly rates.</w:t>
            </w:r>
          </w:p>
        </w:tc>
      </w:tr>
      <w:tr w:rsidR="00FD3423" w14:paraId="37049EF2" w14:textId="77777777" w:rsidTr="00FD3423">
        <w:tc>
          <w:tcPr>
            <w:tcW w:w="9854" w:type="dxa"/>
            <w:tcBorders>
              <w:top w:val="nil"/>
              <w:left w:val="nil"/>
              <w:bottom w:val="nil"/>
              <w:right w:val="nil"/>
            </w:tcBorders>
          </w:tcPr>
          <w:p w14:paraId="3AB7C4C5" w14:textId="77777777" w:rsidR="00FD3423" w:rsidRPr="009414B8" w:rsidRDefault="00FD3423" w:rsidP="00FD3423">
            <w:pPr>
              <w:jc w:val="both"/>
              <w:rPr>
                <w:rFonts w:ascii="Arial Narrow" w:hAnsi="Arial Narrow" w:cs="Arial"/>
                <w:color w:val="808080" w:themeColor="background1" w:themeShade="80"/>
              </w:rPr>
            </w:pPr>
          </w:p>
        </w:tc>
      </w:tr>
    </w:tbl>
    <w:p w14:paraId="47527A89" w14:textId="77777777" w:rsidR="005D7482" w:rsidRDefault="005D7482" w:rsidP="005D7482">
      <w:pPr>
        <w:spacing w:after="0" w:line="240" w:lineRule="auto"/>
        <w:jc w:val="both"/>
        <w:rPr>
          <w:rFonts w:ascii="Arial" w:hAnsi="Arial" w:cs="Arial"/>
        </w:rPr>
      </w:pPr>
    </w:p>
    <w:p w14:paraId="4233C4B1" w14:textId="77777777" w:rsidR="005D7482" w:rsidRDefault="005D7482" w:rsidP="005D7482">
      <w:pPr>
        <w:spacing w:after="0" w:line="240" w:lineRule="auto"/>
        <w:jc w:val="both"/>
        <w:rPr>
          <w:rFonts w:ascii="Arial Narrow" w:hAnsi="Arial Narrow" w:cs="Arial"/>
          <w:b/>
          <w:sz w:val="28"/>
          <w:szCs w:val="28"/>
        </w:rPr>
      </w:pPr>
      <w:r>
        <w:rPr>
          <w:rFonts w:ascii="Arial Narrow" w:hAnsi="Arial Narrow"/>
          <w:b/>
          <w:sz w:val="28"/>
        </w:rPr>
        <w:t>2. Attachments.</w:t>
      </w:r>
    </w:p>
    <w:tbl>
      <w:tblPr>
        <w:tblStyle w:val="TableGrid"/>
        <w:tblW w:w="0" w:type="auto"/>
        <w:tblLook w:val="04A0" w:firstRow="1" w:lastRow="0" w:firstColumn="1" w:lastColumn="0" w:noHBand="0" w:noVBand="1"/>
      </w:tblPr>
      <w:tblGrid>
        <w:gridCol w:w="9854"/>
      </w:tblGrid>
      <w:tr w:rsidR="007C39F2" w:rsidRPr="00B622FE" w14:paraId="66561A8D" w14:textId="77777777" w:rsidTr="00B31E1E">
        <w:tc>
          <w:tcPr>
            <w:tcW w:w="9854" w:type="dxa"/>
            <w:tcBorders>
              <w:top w:val="nil"/>
              <w:left w:val="nil"/>
              <w:bottom w:val="nil"/>
              <w:right w:val="nil"/>
            </w:tcBorders>
          </w:tcPr>
          <w:p w14:paraId="570D9BDB" w14:textId="77777777" w:rsidR="007C39F2" w:rsidRDefault="00886490" w:rsidP="00B31E1E">
            <w:pPr>
              <w:jc w:val="both"/>
              <w:rPr>
                <w:rFonts w:ascii="Arial" w:hAnsi="Arial" w:cs="Arial"/>
              </w:rPr>
            </w:pPr>
            <w:r>
              <w:rPr>
                <w:rFonts w:ascii="Arial" w:hAnsi="Arial"/>
              </w:rPr>
              <w:t>2.1. Package M2_KT-VBR</w:t>
            </w:r>
            <w:r>
              <w:rPr>
                <w:rFonts w:ascii="Arial" w:hAnsi="Arial"/>
                <w:b/>
              </w:rPr>
              <w:t xml:space="preserve"> </w:t>
            </w:r>
            <w:r>
              <w:rPr>
                <w:rFonts w:ascii="Arial" w:hAnsi="Arial"/>
              </w:rPr>
              <w:t>Job List.</w:t>
            </w:r>
          </w:p>
          <w:p w14:paraId="40210D6E" w14:textId="77777777" w:rsidR="007C39F2" w:rsidRDefault="00886490" w:rsidP="00B31E1E">
            <w:pPr>
              <w:jc w:val="both"/>
              <w:rPr>
                <w:rFonts w:ascii="Arial" w:hAnsi="Arial" w:cs="Arial"/>
              </w:rPr>
            </w:pPr>
            <w:r>
              <w:rPr>
                <w:rFonts w:ascii="Arial" w:hAnsi="Arial"/>
              </w:rPr>
              <w:t>2.2. Diagrams for maintenance of heaters KR-701/1 &amp; KR-701/2, logs, pipeline isolation and repair diagrams and material specifications, designs.</w:t>
            </w:r>
          </w:p>
          <w:p w14:paraId="4F0D0BE1" w14:textId="77777777" w:rsidR="007C39F2" w:rsidRDefault="007C39F2" w:rsidP="00B31E1E">
            <w:pPr>
              <w:jc w:val="both"/>
              <w:rPr>
                <w:rFonts w:ascii="Arial" w:hAnsi="Arial" w:cs="Arial"/>
              </w:rPr>
            </w:pPr>
            <w:r>
              <w:rPr>
                <w:rFonts w:ascii="Arial" w:hAnsi="Arial"/>
              </w:rPr>
              <w:t>2.3 OWNER’S Procedure BM-2.</w:t>
            </w:r>
          </w:p>
          <w:p w14:paraId="428D8530" w14:textId="77777777" w:rsidR="007C39F2" w:rsidRDefault="007C39F2" w:rsidP="00B31E1E">
            <w:pPr>
              <w:jc w:val="both"/>
              <w:rPr>
                <w:rFonts w:ascii="Arial" w:hAnsi="Arial" w:cs="Arial"/>
              </w:rPr>
            </w:pPr>
            <w:r>
              <w:rPr>
                <w:rFonts w:ascii="Arial" w:hAnsi="Arial"/>
              </w:rPr>
              <w:t>2.4 OWNER’S Procedure BM-11.</w:t>
            </w:r>
          </w:p>
          <w:p w14:paraId="4A3B6318" w14:textId="77777777" w:rsidR="007C39F2" w:rsidRDefault="009D4C4C" w:rsidP="00B31E1E">
            <w:pPr>
              <w:jc w:val="both"/>
              <w:rPr>
                <w:rFonts w:ascii="Arial" w:hAnsi="Arial" w:cs="Arial"/>
              </w:rPr>
            </w:pPr>
            <w:r>
              <w:rPr>
                <w:rFonts w:ascii="Arial" w:hAnsi="Arial"/>
              </w:rPr>
              <w:t>2.5 Table No</w:t>
            </w:r>
            <w:r w:rsidR="0005651E">
              <w:rPr>
                <w:rFonts w:ascii="Arial" w:hAnsi="Arial"/>
              </w:rPr>
              <w:t>.</w:t>
            </w:r>
            <w:r>
              <w:rPr>
                <w:rFonts w:ascii="Arial" w:hAnsi="Arial"/>
              </w:rPr>
              <w:t xml:space="preserve"> 7 for Unit Rates (for maintenance of heater coil KR-701)</w:t>
            </w:r>
          </w:p>
          <w:p w14:paraId="635575B2" w14:textId="77777777" w:rsidR="007C39F2" w:rsidRDefault="007C39F2" w:rsidP="00B31E1E">
            <w:pPr>
              <w:jc w:val="both"/>
              <w:rPr>
                <w:rFonts w:ascii="Arial" w:hAnsi="Arial" w:cs="Arial"/>
              </w:rPr>
            </w:pPr>
            <w:r>
              <w:rPr>
                <w:rFonts w:ascii="Arial" w:hAnsi="Arial"/>
              </w:rPr>
              <w:t>2.6 OWNER’S anticorrosive coating and paint specification OL-TR-CR-011 rev00.</w:t>
            </w:r>
          </w:p>
          <w:p w14:paraId="60910FAB" w14:textId="77777777" w:rsidR="007C39F2" w:rsidRDefault="007C39F2" w:rsidP="00B31E1E">
            <w:pPr>
              <w:jc w:val="both"/>
              <w:rPr>
                <w:rFonts w:ascii="Arial" w:hAnsi="Arial" w:cs="Arial"/>
              </w:rPr>
            </w:pPr>
            <w:r>
              <w:rPr>
                <w:rFonts w:ascii="Arial" w:hAnsi="Arial"/>
              </w:rPr>
              <w:t>2.7 Attachment No. 1. Unit hourly rates for dismantling/installation of blinds and valves.</w:t>
            </w:r>
          </w:p>
          <w:p w14:paraId="38130370" w14:textId="77777777" w:rsidR="0044278C" w:rsidRDefault="0044278C" w:rsidP="00B31E1E">
            <w:pPr>
              <w:jc w:val="both"/>
              <w:rPr>
                <w:rFonts w:ascii="Arial" w:hAnsi="Arial" w:cs="Arial"/>
              </w:rPr>
            </w:pPr>
            <w:r>
              <w:rPr>
                <w:rFonts w:ascii="Arial" w:hAnsi="Arial"/>
              </w:rPr>
              <w:t>2.8 Table No. 2 for Unit Rates (for carbon steel piping without thermal treatment);</w:t>
            </w:r>
          </w:p>
          <w:p w14:paraId="4C77C43E" w14:textId="77777777" w:rsidR="0044278C" w:rsidRDefault="0044278C" w:rsidP="00B31E1E">
            <w:pPr>
              <w:jc w:val="both"/>
              <w:rPr>
                <w:rFonts w:ascii="Arial" w:hAnsi="Arial" w:cs="Arial"/>
              </w:rPr>
            </w:pPr>
            <w:r>
              <w:rPr>
                <w:rFonts w:ascii="Arial" w:hAnsi="Arial"/>
              </w:rPr>
              <w:t>2.9 Table No. 3 for Unit Rates (for carbon steel piping with thermal treatment);</w:t>
            </w:r>
          </w:p>
          <w:p w14:paraId="29B04F39" w14:textId="77777777" w:rsidR="0044278C" w:rsidRDefault="0044278C" w:rsidP="00B31E1E">
            <w:pPr>
              <w:jc w:val="both"/>
              <w:rPr>
                <w:rFonts w:ascii="Arial" w:hAnsi="Arial" w:cs="Arial"/>
              </w:rPr>
            </w:pPr>
            <w:r>
              <w:rPr>
                <w:rFonts w:ascii="Arial" w:hAnsi="Arial"/>
              </w:rPr>
              <w:t>2.10 Table No. 4 for Unit Rates (for the repair of pipelines made of chrome‑molybdenum steels with heat treatment).</w:t>
            </w:r>
          </w:p>
          <w:p w14:paraId="6BDC093B" w14:textId="77777777" w:rsidR="009E4998" w:rsidRDefault="0062390F" w:rsidP="00B31E1E">
            <w:pPr>
              <w:jc w:val="both"/>
              <w:rPr>
                <w:rFonts w:ascii="Arial" w:hAnsi="Arial"/>
              </w:rPr>
            </w:pPr>
            <w:r>
              <w:rPr>
                <w:rFonts w:ascii="Arial" w:hAnsi="Arial"/>
              </w:rPr>
              <w:t>2.11 Table No. 4 for Unit rates (for the heat treatment of welds on chrome‑molybdenum steels after hardness measurements).</w:t>
            </w:r>
          </w:p>
          <w:p w14:paraId="09F064C2" w14:textId="2E333CAA" w:rsidR="007C39F2" w:rsidRPr="00B622FE" w:rsidRDefault="00D60417" w:rsidP="00B31E1E">
            <w:pPr>
              <w:jc w:val="both"/>
              <w:rPr>
                <w:rFonts w:ascii="Arial" w:hAnsi="Arial" w:cs="Arial"/>
              </w:rPr>
            </w:pPr>
            <w:r>
              <w:rPr>
                <w:rFonts w:ascii="Arial" w:hAnsi="Arial"/>
              </w:rPr>
              <w:t>2.12 OWNER’S Procedure BM-4.</w:t>
            </w:r>
          </w:p>
        </w:tc>
      </w:tr>
    </w:tbl>
    <w:p w14:paraId="53D76094" w14:textId="77777777" w:rsidR="00FD3423" w:rsidRDefault="00FD3423" w:rsidP="005D7482">
      <w:pPr>
        <w:spacing w:after="0" w:line="240" w:lineRule="auto"/>
        <w:jc w:val="both"/>
        <w:rPr>
          <w:rFonts w:ascii="Arial" w:hAnsi="Arial" w:cs="Arial"/>
          <w:i/>
          <w:color w:val="808080" w:themeColor="background1" w:themeShade="80"/>
        </w:rPr>
      </w:pPr>
    </w:p>
    <w:tbl>
      <w:tblPr>
        <w:tblStyle w:val="TableGrid"/>
        <w:tblW w:w="0" w:type="auto"/>
        <w:tblLook w:val="04A0" w:firstRow="1" w:lastRow="0" w:firstColumn="1" w:lastColumn="0" w:noHBand="0" w:noVBand="1"/>
      </w:tblPr>
      <w:tblGrid>
        <w:gridCol w:w="9854"/>
      </w:tblGrid>
      <w:tr w:rsidR="00FD3423" w:rsidRPr="009414B8" w14:paraId="1E9765DB" w14:textId="77777777" w:rsidTr="00FD3423">
        <w:tc>
          <w:tcPr>
            <w:tcW w:w="9854" w:type="dxa"/>
            <w:tcBorders>
              <w:top w:val="nil"/>
              <w:left w:val="nil"/>
              <w:bottom w:val="nil"/>
              <w:right w:val="nil"/>
            </w:tcBorders>
          </w:tcPr>
          <w:p w14:paraId="08A0DEFE" w14:textId="77777777" w:rsidR="00FD3423" w:rsidRPr="009414B8" w:rsidRDefault="00FD3423" w:rsidP="005D7482">
            <w:pPr>
              <w:jc w:val="both"/>
              <w:rPr>
                <w:rFonts w:ascii="Arial Narrow" w:hAnsi="Arial Narrow" w:cs="Arial"/>
                <w:color w:val="808080" w:themeColor="background1" w:themeShade="80"/>
              </w:rPr>
            </w:pPr>
          </w:p>
        </w:tc>
      </w:tr>
    </w:tbl>
    <w:p w14:paraId="44D22543" w14:textId="77777777" w:rsidR="005D7482" w:rsidRPr="009414B8" w:rsidRDefault="005D7482" w:rsidP="005D7482">
      <w:pPr>
        <w:spacing w:after="0" w:line="240" w:lineRule="auto"/>
        <w:jc w:val="both"/>
        <w:rPr>
          <w:rFonts w:ascii="Arial Narrow" w:hAnsi="Arial Narrow" w:cs="Arial"/>
          <w:b/>
          <w:sz w:val="28"/>
          <w:szCs w:val="28"/>
        </w:rPr>
      </w:pPr>
      <w:r>
        <w:rPr>
          <w:rFonts w:ascii="Arial Narrow" w:hAnsi="Arial Narrow"/>
          <w:b/>
          <w:sz w:val="28"/>
        </w:rPr>
        <w:t>3. Description and specifics of work.</w:t>
      </w:r>
    </w:p>
    <w:p w14:paraId="4CEC449F" w14:textId="77777777" w:rsidR="005D7482" w:rsidRPr="009209D8" w:rsidRDefault="005D7482" w:rsidP="005D7482">
      <w:pPr>
        <w:spacing w:after="0" w:line="240" w:lineRule="auto"/>
        <w:jc w:val="both"/>
        <w:rPr>
          <w:rFonts w:ascii="Arial Narrow" w:hAnsi="Arial Narrow" w:cs="Arial"/>
          <w:b/>
        </w:rPr>
      </w:pPr>
      <w:r>
        <w:rPr>
          <w:rFonts w:ascii="Arial Narrow" w:hAnsi="Arial Narrow"/>
          <w:b/>
          <w:sz w:val="28"/>
        </w:rPr>
        <w:t>3.1. General requirements.</w:t>
      </w:r>
    </w:p>
    <w:p w14:paraId="1F1153F7" w14:textId="77777777" w:rsidR="00FD3423" w:rsidRPr="009414B8" w:rsidRDefault="00FD3423" w:rsidP="005D7482">
      <w:pPr>
        <w:spacing w:after="0" w:line="240" w:lineRule="auto"/>
        <w:jc w:val="both"/>
        <w:rPr>
          <w:rFonts w:ascii="Arial Narrow" w:hAnsi="Arial Narrow" w:cs="Arial"/>
          <w:i/>
          <w:color w:val="808080" w:themeColor="background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FD3423" w:rsidRPr="002135DE" w14:paraId="7D5F98AF" w14:textId="77777777" w:rsidTr="00FD3423">
        <w:tc>
          <w:tcPr>
            <w:tcW w:w="9854" w:type="dxa"/>
          </w:tcPr>
          <w:p w14:paraId="76CEFA27" w14:textId="77777777" w:rsidR="00FD3423" w:rsidRPr="00AB70FB" w:rsidRDefault="00FD3423" w:rsidP="00FD3423">
            <w:pPr>
              <w:jc w:val="both"/>
              <w:rPr>
                <w:rFonts w:ascii="Arial Narrow" w:hAnsi="Arial Narrow" w:cs="Arial"/>
                <w:i/>
                <w:color w:val="808080" w:themeColor="background1" w:themeShade="80"/>
                <w:sz w:val="24"/>
                <w:szCs w:val="24"/>
              </w:rPr>
            </w:pPr>
          </w:p>
        </w:tc>
      </w:tr>
      <w:tr w:rsidR="00FD3423" w:rsidRPr="002135DE" w14:paraId="60612969" w14:textId="77777777" w:rsidTr="00FD3423">
        <w:tc>
          <w:tcPr>
            <w:tcW w:w="9854" w:type="dxa"/>
          </w:tcPr>
          <w:p w14:paraId="57716EC7" w14:textId="77777777" w:rsidR="00990488" w:rsidRDefault="0005651E" w:rsidP="00990488">
            <w:pPr>
              <w:jc w:val="both"/>
              <w:rPr>
                <w:rFonts w:ascii="Arial" w:hAnsi="Arial" w:cs="Arial"/>
                <w:color w:val="000000" w:themeColor="text1"/>
              </w:rPr>
            </w:pPr>
            <w:r w:rsidRPr="0005651E">
              <w:rPr>
                <w:rFonts w:ascii="Arial" w:hAnsi="Arial" w:cs="Arial"/>
              </w:rPr>
              <w:t>3.1.1</w:t>
            </w:r>
            <w:r w:rsidR="008E184D" w:rsidRPr="0005651E">
              <w:rPr>
                <w:rFonts w:ascii="Arial" w:hAnsi="Arial" w:cs="Arial"/>
              </w:rPr>
              <w:t xml:space="preserve"> The </w:t>
            </w:r>
            <w:r w:rsidR="008E184D" w:rsidRPr="0005651E">
              <w:rPr>
                <w:rFonts w:ascii="Arial" w:hAnsi="Arial" w:cs="Arial"/>
                <w:b/>
                <w:bCs/>
              </w:rPr>
              <w:t>CONTRACTOR</w:t>
            </w:r>
            <w:r w:rsidR="008E184D" w:rsidRPr="0005651E">
              <w:rPr>
                <w:rFonts w:ascii="Arial" w:hAnsi="Arial" w:cs="Arial"/>
              </w:rPr>
              <w:t xml:space="preserve"> shall perform all repair works in accordance with the Job List of Work Package M2_KT-VBR, following the provided diagrams for repair and hydraulic testing, blinding diagrams, designs.</w:t>
            </w:r>
            <w:r w:rsidR="008E184D">
              <w:rPr>
                <w:rFonts w:ascii="Arial" w:hAnsi="Arial"/>
              </w:rPr>
              <w:t xml:space="preserve"> Based on the preliminary schedule for turnover, shutdown of the unit shall commence on 26 April 2027, start-up works are scheduled to be completed on 31 May 2027. Unit shutdown shall preliminary take 3 days, start-up after maintenance shall preliminary take 3 day.</w:t>
            </w:r>
          </w:p>
          <w:p w14:paraId="35B3B637" w14:textId="77777777" w:rsidR="00C91B8C" w:rsidRDefault="00C91B8C" w:rsidP="00990488">
            <w:pPr>
              <w:jc w:val="both"/>
              <w:rPr>
                <w:rFonts w:ascii="Arial" w:hAnsi="Arial" w:cs="Arial"/>
                <w:color w:val="000000" w:themeColor="text1"/>
              </w:rPr>
            </w:pPr>
            <w:r>
              <w:rPr>
                <w:rFonts w:ascii="Arial" w:hAnsi="Arial"/>
                <w:color w:val="000000" w:themeColor="text1"/>
              </w:rPr>
              <w:t xml:space="preserve">3.1.2 </w:t>
            </w:r>
            <w:r>
              <w:rPr>
                <w:rFonts w:ascii="Arial" w:hAnsi="Arial"/>
                <w:b/>
                <w:bCs/>
                <w:color w:val="000000" w:themeColor="text1"/>
              </w:rPr>
              <w:t>Contractor</w:t>
            </w:r>
            <w:r>
              <w:rPr>
                <w:rFonts w:ascii="Arial" w:hAnsi="Arial"/>
                <w:color w:val="000000" w:themeColor="text1"/>
              </w:rPr>
              <w:t xml:space="preserve"> shall prepare and agree with the Owner a Waste Management Plan before the commencement of works. Waste Management Plan must be agreed with Project Manager, Head of Operations and specialist from Environmental Department. Any generated waste shall be handled/managed according to the approved Waste Management Plan as well as Owner’s Rules on Waste Management.</w:t>
            </w:r>
          </w:p>
          <w:p w14:paraId="4A62215D" w14:textId="77777777" w:rsidR="00CD0E25" w:rsidRDefault="00CD0E25" w:rsidP="00CD0E25">
            <w:pPr>
              <w:jc w:val="both"/>
              <w:rPr>
                <w:rFonts w:ascii="Arial" w:hAnsi="Arial" w:cs="Arial"/>
                <w:bCs/>
                <w:color w:val="000000" w:themeColor="text1"/>
              </w:rPr>
            </w:pPr>
            <w:r w:rsidRPr="0005651E">
              <w:rPr>
                <w:rFonts w:ascii="Arial" w:hAnsi="Arial" w:cs="Arial"/>
              </w:rPr>
              <w:lastRenderedPageBreak/>
              <w:t xml:space="preserve">3.1.3 </w:t>
            </w:r>
            <w:r w:rsidRPr="0005651E">
              <w:rPr>
                <w:rFonts w:ascii="Arial" w:hAnsi="Arial" w:cs="Arial"/>
                <w:b/>
                <w:bCs/>
              </w:rPr>
              <w:t>Contractor</w:t>
            </w:r>
            <w:r w:rsidRPr="0005651E">
              <w:rPr>
                <w:rFonts w:ascii="Arial" w:hAnsi="Arial" w:cs="Arial"/>
              </w:rPr>
              <w:t xml:space="preserve"> shall prepare an Occupational Health and Safety Plan in accordance with Occupational Health and Safety Procedure for Contractors BDS-40 of ORLEN Lietuva (at: </w:t>
            </w:r>
            <w:hyperlink r:id="rId8" w:history="1">
              <w:r>
                <w:rPr>
                  <w:rStyle w:val="Hyperlink"/>
                  <w:rFonts w:ascii="Arial" w:hAnsi="Arial"/>
                </w:rPr>
                <w:t>https://www.orlenlietuva.lt/LT/OurOffer/Forcontractors/Puslapiai/Darbuotoju-saugos-ir-sveikatos-dokumentai.aspx</w:t>
              </w:r>
            </w:hyperlink>
            <w:r>
              <w:rPr>
                <w:rFonts w:ascii="Arial" w:hAnsi="Arial"/>
                <w:color w:val="000000" w:themeColor="text1"/>
              </w:rPr>
              <w:t>).</w:t>
            </w:r>
          </w:p>
          <w:p w14:paraId="31A6CE45" w14:textId="77777777" w:rsidR="00CD0E25" w:rsidRDefault="00CD0E25" w:rsidP="00CD0E25">
            <w:pPr>
              <w:jc w:val="both"/>
              <w:rPr>
                <w:rFonts w:ascii="Arial" w:hAnsi="Arial" w:cs="Arial"/>
              </w:rPr>
            </w:pPr>
            <w:r>
              <w:rPr>
                <w:rFonts w:ascii="Arial" w:hAnsi="Arial"/>
              </w:rPr>
              <w:t xml:space="preserve">3.1.4 </w:t>
            </w:r>
            <w:r>
              <w:rPr>
                <w:rFonts w:ascii="Arial" w:hAnsi="Arial"/>
                <w:b/>
                <w:bCs/>
              </w:rPr>
              <w:t>Contractor</w:t>
            </w:r>
            <w:r>
              <w:rPr>
                <w:rFonts w:ascii="Arial" w:hAnsi="Arial"/>
              </w:rPr>
              <w:t xml:space="preserve"> shall prepare welding procedure specifications (WPS) and agree them with engineers from OL Equipment Technical Supervision and Materials Analysis Group and experts of accredited body.</w:t>
            </w:r>
          </w:p>
          <w:p w14:paraId="6743EC9B" w14:textId="77777777" w:rsidR="00322930" w:rsidRDefault="00322930" w:rsidP="00CD0E25">
            <w:pPr>
              <w:jc w:val="both"/>
              <w:rPr>
                <w:rFonts w:ascii="Arial" w:hAnsi="Arial" w:cs="Arial"/>
              </w:rPr>
            </w:pPr>
            <w:r>
              <w:rPr>
                <w:rFonts w:ascii="Arial" w:hAnsi="Arial"/>
              </w:rPr>
              <w:t xml:space="preserve">3.1.5 </w:t>
            </w:r>
            <w:r>
              <w:rPr>
                <w:rFonts w:ascii="Arial" w:hAnsi="Arial"/>
                <w:b/>
              </w:rPr>
              <w:t>Contractor</w:t>
            </w:r>
            <w:r>
              <w:rPr>
                <w:rFonts w:ascii="Arial" w:hAnsi="Arial"/>
              </w:rPr>
              <w:t xml:space="preserve"> shall itself obtain all the permits and agreements required for bringing its equipment into and executing works in the Owner’s territory.</w:t>
            </w:r>
          </w:p>
          <w:p w14:paraId="33D8D159" w14:textId="77777777" w:rsidR="00F14286" w:rsidRDefault="000E1342" w:rsidP="00F14286">
            <w:pPr>
              <w:ind w:left="679" w:hanging="709"/>
              <w:jc w:val="both"/>
              <w:rPr>
                <w:rFonts w:ascii="Arial" w:hAnsi="Arial" w:cs="Arial"/>
                <w:bCs/>
                <w:szCs w:val="28"/>
              </w:rPr>
            </w:pPr>
            <w:r>
              <w:rPr>
                <w:rFonts w:ascii="Arial" w:hAnsi="Arial"/>
              </w:rPr>
              <w:t xml:space="preserve">3.1.6 In order to obtain a permit to connect its electrical equipment to Owner’s power networks, </w:t>
            </w:r>
            <w:r>
              <w:rPr>
                <w:rFonts w:ascii="Arial" w:hAnsi="Arial"/>
                <w:b/>
                <w:bCs/>
              </w:rPr>
              <w:t>Contractor</w:t>
            </w:r>
            <w:r>
              <w:rPr>
                <w:rFonts w:ascii="Arial" w:hAnsi="Arial"/>
              </w:rPr>
              <w:t xml:space="preserve"> shall fulfill all Owner’s requirements based on Occupational Health and Safety Procedure for Contractors BDS-40 of ORLEN Lietuva;</w:t>
            </w:r>
          </w:p>
          <w:p w14:paraId="1FE41169" w14:textId="77777777" w:rsidR="00460EF6" w:rsidRDefault="00F14286" w:rsidP="00460EF6">
            <w:pPr>
              <w:ind w:left="679" w:hanging="709"/>
              <w:jc w:val="both"/>
              <w:rPr>
                <w:rFonts w:ascii="Arial" w:hAnsi="Arial" w:cs="Arial"/>
              </w:rPr>
            </w:pPr>
            <w:r>
              <w:rPr>
                <w:rFonts w:ascii="Arial" w:hAnsi="Arial"/>
              </w:rPr>
              <w:t xml:space="preserve">3.1.7 </w:t>
            </w:r>
            <w:r>
              <w:rPr>
                <w:rFonts w:ascii="Arial" w:hAnsi="Arial"/>
                <w:b/>
                <w:bCs/>
              </w:rPr>
              <w:t>Contractor</w:t>
            </w:r>
            <w:r>
              <w:rPr>
                <w:rFonts w:ascii="Arial" w:hAnsi="Arial"/>
              </w:rPr>
              <w:t xml:space="preserve"> shall prepare a temporary site for preparatory work and storage of materials. </w:t>
            </w:r>
            <w:r>
              <w:rPr>
                <w:rFonts w:ascii="Arial" w:hAnsi="Arial"/>
                <w:b/>
                <w:bCs/>
              </w:rPr>
              <w:t>Contractor</w:t>
            </w:r>
            <w:r>
              <w:rPr>
                <w:rFonts w:ascii="Arial" w:hAnsi="Arial"/>
              </w:rPr>
              <w:t xml:space="preserve"> shall be responsible for safety of such temporary site and protection of materials stored in it during execution of works. Location and area of site shall be agreed with Owner’s Project Manager, Head of Operations, OHS Specialist, and Fire and Rescue Service. All materials required for arrangement of such site (construction, fencing if necessary, etc.) shall be provided by the </w:t>
            </w:r>
            <w:r>
              <w:rPr>
                <w:rFonts w:ascii="Arial" w:hAnsi="Arial"/>
                <w:b/>
                <w:bCs/>
              </w:rPr>
              <w:t>Contractor</w:t>
            </w:r>
            <w:r>
              <w:rPr>
                <w:rFonts w:ascii="Arial" w:hAnsi="Arial"/>
              </w:rPr>
              <w:t>.</w:t>
            </w:r>
          </w:p>
          <w:p w14:paraId="0B7CA6F7" w14:textId="77777777" w:rsidR="00460EF6" w:rsidRDefault="00460EF6" w:rsidP="00460EF6">
            <w:pPr>
              <w:ind w:left="679" w:hanging="709"/>
              <w:jc w:val="both"/>
              <w:rPr>
                <w:rFonts w:ascii="Arial" w:hAnsi="Arial" w:cs="Arial"/>
              </w:rPr>
            </w:pPr>
            <w:r>
              <w:rPr>
                <w:rFonts w:ascii="Arial" w:hAnsi="Arial"/>
              </w:rPr>
              <w:t>3.1.8 The</w:t>
            </w:r>
            <w:r>
              <w:rPr>
                <w:rFonts w:ascii="Arial" w:hAnsi="Arial"/>
                <w:b/>
                <w:bCs/>
              </w:rPr>
              <w:t xml:space="preserve"> Contractor's</w:t>
            </w:r>
            <w:r>
              <w:rPr>
                <w:rFonts w:ascii="Arial" w:hAnsi="Arial"/>
              </w:rPr>
              <w:t xml:space="preserve"> scope shall include all works described or specified in the drawings (attachments), specifications. Any minor works not specified in the drawings or specifications but required to ensure due functionality and completeness of work shall be considered included in the </w:t>
            </w:r>
            <w:r>
              <w:rPr>
                <w:rFonts w:ascii="Arial" w:hAnsi="Arial"/>
                <w:b/>
                <w:bCs/>
              </w:rPr>
              <w:t>Contractor's</w:t>
            </w:r>
            <w:r>
              <w:rPr>
                <w:rFonts w:ascii="Arial" w:hAnsi="Arial"/>
              </w:rPr>
              <w:t xml:space="preserve"> scope.</w:t>
            </w:r>
          </w:p>
          <w:p w14:paraId="481DFF96" w14:textId="77777777" w:rsidR="007E3096" w:rsidRDefault="007E3096" w:rsidP="00460EF6">
            <w:pPr>
              <w:ind w:left="679" w:hanging="709"/>
              <w:jc w:val="both"/>
              <w:rPr>
                <w:rFonts w:ascii="Arial" w:hAnsi="Arial" w:cs="Arial"/>
              </w:rPr>
            </w:pPr>
            <w:r>
              <w:rPr>
                <w:rFonts w:ascii="Arial" w:hAnsi="Arial"/>
              </w:rPr>
              <w:t xml:space="preserve">3.1.9. </w:t>
            </w:r>
            <w:r>
              <w:rPr>
                <w:rFonts w:ascii="Arial" w:hAnsi="Arial"/>
                <w:b/>
                <w:bCs/>
              </w:rPr>
              <w:t>Contractor</w:t>
            </w:r>
            <w:r>
              <w:rPr>
                <w:rFonts w:ascii="Arial" w:hAnsi="Arial"/>
              </w:rPr>
              <w:t xml:space="preserve"> shall provide its staff with amenity, office and sanitary facilities, and shall take care of the premises by keeping them clean and tidy.</w:t>
            </w:r>
          </w:p>
          <w:p w14:paraId="41E2FDA0" w14:textId="77777777" w:rsidR="009D3C69" w:rsidRDefault="009D3C69" w:rsidP="00460EF6">
            <w:pPr>
              <w:ind w:left="679" w:hanging="709"/>
              <w:jc w:val="both"/>
              <w:rPr>
                <w:rFonts w:ascii="Arial" w:hAnsi="Arial" w:cs="Arial"/>
                <w:b/>
              </w:rPr>
            </w:pPr>
            <w:r>
              <w:rPr>
                <w:rFonts w:ascii="Arial" w:hAnsi="Arial"/>
              </w:rPr>
              <w:t xml:space="preserve">3.1.10 Office and tool trailers (including mobilization/demobilization) shall be included into the price of works. </w:t>
            </w:r>
            <w:r>
              <w:rPr>
                <w:rFonts w:ascii="Arial" w:hAnsi="Arial"/>
                <w:b/>
                <w:bCs/>
              </w:rPr>
              <w:t>OWNER</w:t>
            </w:r>
            <w:r>
              <w:rPr>
                <w:rFonts w:ascii="Arial" w:hAnsi="Arial"/>
              </w:rPr>
              <w:t xml:space="preserve"> will provide a place for such trailers and the possibility to connect utilities. </w:t>
            </w:r>
            <w:r>
              <w:rPr>
                <w:rFonts w:ascii="Arial" w:hAnsi="Arial"/>
                <w:b/>
                <w:bCs/>
              </w:rPr>
              <w:t>Contractor</w:t>
            </w:r>
            <w:r>
              <w:rPr>
                <w:rFonts w:ascii="Arial" w:hAnsi="Arial"/>
              </w:rPr>
              <w:t xml:space="preserve"> shall provide portable toilets both in the area of trailers and in process facilities.</w:t>
            </w:r>
          </w:p>
          <w:p w14:paraId="3C28BEB0" w14:textId="77777777" w:rsidR="001503CE" w:rsidRDefault="001503CE" w:rsidP="00460EF6">
            <w:pPr>
              <w:ind w:left="679" w:hanging="709"/>
              <w:jc w:val="both"/>
              <w:rPr>
                <w:rFonts w:ascii="Arial" w:hAnsi="Arial" w:cs="Arial"/>
              </w:rPr>
            </w:pPr>
            <w:r>
              <w:rPr>
                <w:rFonts w:ascii="Arial" w:hAnsi="Arial"/>
              </w:rPr>
              <w:t xml:space="preserve">3.1.11 </w:t>
            </w:r>
            <w:r>
              <w:rPr>
                <w:rFonts w:ascii="Arial" w:hAnsi="Arial"/>
                <w:b/>
                <w:bCs/>
              </w:rPr>
              <w:t>Contractor</w:t>
            </w:r>
            <w:r>
              <w:rPr>
                <w:rFonts w:ascii="Arial" w:hAnsi="Arial"/>
              </w:rPr>
              <w:t xml:space="preserve"> shall have a certified electrician for connection/disconnection of the power equipment.</w:t>
            </w:r>
          </w:p>
          <w:p w14:paraId="02283E6F" w14:textId="77777777" w:rsidR="00117A74" w:rsidRDefault="00117A74" w:rsidP="00460EF6">
            <w:pPr>
              <w:ind w:left="679" w:hanging="709"/>
              <w:jc w:val="both"/>
              <w:rPr>
                <w:rFonts w:ascii="Arial" w:hAnsi="Arial" w:cs="Arial"/>
                <w:b/>
              </w:rPr>
            </w:pPr>
            <w:proofErr w:type="gramStart"/>
            <w:r>
              <w:rPr>
                <w:rFonts w:ascii="Arial" w:hAnsi="Arial"/>
              </w:rPr>
              <w:t>3.1.12  A</w:t>
            </w:r>
            <w:proofErr w:type="gramEnd"/>
            <w:r>
              <w:rPr>
                <w:rFonts w:ascii="Arial" w:hAnsi="Arial"/>
              </w:rPr>
              <w:t xml:space="preserve"> waybill is required for the </w:t>
            </w:r>
            <w:r>
              <w:rPr>
                <w:rFonts w:ascii="Arial" w:hAnsi="Arial"/>
                <w:b/>
                <w:bCs/>
              </w:rPr>
              <w:t>Contractor</w:t>
            </w:r>
            <w:r>
              <w:rPr>
                <w:rFonts w:ascii="Arial" w:hAnsi="Arial"/>
              </w:rPr>
              <w:t xml:space="preserve"> to ship equipment, materials and other items into the territory of OL. The waybill must have a relevant stamp (mark) evidencing the fact of delivery. Waybills shall be presented to the Owner’s work supervisor together with the material write-off statements. This provision shall apply only to materials supplied by the </w:t>
            </w:r>
            <w:r>
              <w:rPr>
                <w:rFonts w:ascii="Arial" w:hAnsi="Arial"/>
                <w:b/>
              </w:rPr>
              <w:t>Contractor.</w:t>
            </w:r>
          </w:p>
          <w:p w14:paraId="5CEFC94B" w14:textId="77777777" w:rsidR="00BD1236" w:rsidRDefault="00BD1236" w:rsidP="00460EF6">
            <w:pPr>
              <w:ind w:left="679" w:hanging="709"/>
              <w:jc w:val="both"/>
              <w:rPr>
                <w:rFonts w:ascii="Arial" w:hAnsi="Arial" w:cs="Arial"/>
              </w:rPr>
            </w:pPr>
            <w:r>
              <w:rPr>
                <w:rFonts w:ascii="Arial" w:hAnsi="Arial"/>
              </w:rPr>
              <w:t xml:space="preserve">3.1.13 The </w:t>
            </w:r>
            <w:r>
              <w:rPr>
                <w:rFonts w:ascii="Arial" w:hAnsi="Arial"/>
                <w:b/>
                <w:bCs/>
              </w:rPr>
              <w:t>Contractor</w:t>
            </w:r>
            <w:r>
              <w:rPr>
                <w:rFonts w:ascii="Arial" w:hAnsi="Arial"/>
              </w:rPr>
              <w:t xml:space="preserve"> shall connect all temporary facilities (trailers, amenity and sanitary units, welding stations, and any other facilities required for the Contractor’s work) to the existing utilities. The Owner will indicate the connection points.</w:t>
            </w:r>
          </w:p>
          <w:p w14:paraId="760A1916" w14:textId="77777777" w:rsidR="00390158" w:rsidRPr="00390158" w:rsidRDefault="00390158" w:rsidP="00390158">
            <w:pPr>
              <w:ind w:left="679" w:hanging="709"/>
              <w:jc w:val="both"/>
              <w:rPr>
                <w:rFonts w:ascii="Arial" w:hAnsi="Arial" w:cs="Arial"/>
              </w:rPr>
            </w:pPr>
            <w:r>
              <w:rPr>
                <w:rFonts w:ascii="Arial" w:hAnsi="Arial"/>
              </w:rPr>
              <w:t xml:space="preserve">3.1.14 All metal waste generated during the repair of pipelines, heaters, and pressure equipment shall be prepared for disposal by the </w:t>
            </w:r>
            <w:r>
              <w:rPr>
                <w:rFonts w:ascii="Arial" w:hAnsi="Arial"/>
                <w:b/>
                <w:bCs/>
              </w:rPr>
              <w:t>Contractor</w:t>
            </w:r>
            <w:r>
              <w:rPr>
                <w:rFonts w:ascii="Arial" w:hAnsi="Arial"/>
              </w:rPr>
              <w:t xml:space="preserve">. Transportation of metal waste from collection site shall be arranged by </w:t>
            </w:r>
            <w:r>
              <w:rPr>
                <w:rFonts w:ascii="Arial" w:hAnsi="Arial"/>
                <w:b/>
                <w:bCs/>
              </w:rPr>
              <w:t>Owner</w:t>
            </w:r>
            <w:r>
              <w:rPr>
                <w:rFonts w:ascii="Arial" w:hAnsi="Arial"/>
              </w:rPr>
              <w:t>.</w:t>
            </w:r>
          </w:p>
          <w:p w14:paraId="7C7165D6" w14:textId="77777777" w:rsidR="00683583" w:rsidRPr="00F35A7F" w:rsidRDefault="00683583" w:rsidP="00683583">
            <w:pPr>
              <w:pStyle w:val="ListParagraph"/>
              <w:numPr>
                <w:ilvl w:val="2"/>
                <w:numId w:val="4"/>
              </w:numPr>
              <w:tabs>
                <w:tab w:val="left" w:pos="900"/>
                <w:tab w:val="left" w:pos="1080"/>
              </w:tabs>
              <w:jc w:val="both"/>
              <w:rPr>
                <w:rFonts w:ascii="Arial" w:eastAsia="Times New Roman" w:hAnsi="Arial" w:cs="Arial"/>
              </w:rPr>
            </w:pPr>
            <w:r>
              <w:rPr>
                <w:rFonts w:ascii="Arial" w:hAnsi="Arial"/>
              </w:rPr>
              <w:t xml:space="preserve">After work completion, the </w:t>
            </w:r>
            <w:r>
              <w:rPr>
                <w:rFonts w:ascii="Arial" w:hAnsi="Arial"/>
                <w:b/>
                <w:bCs/>
              </w:rPr>
              <w:t>Contractor</w:t>
            </w:r>
            <w:r>
              <w:rPr>
                <w:rFonts w:ascii="Arial" w:hAnsi="Arial"/>
              </w:rPr>
              <w:t xml:space="preserve"> shall clean up the site, restore the territory and roads damaged during installation, assembly, transportation. Mobilization costs must be included in the price of works.</w:t>
            </w:r>
          </w:p>
          <w:p w14:paraId="255CC4E5" w14:textId="77777777" w:rsidR="00F14286" w:rsidRPr="0013222A" w:rsidRDefault="00F14286" w:rsidP="0013222A">
            <w:pPr>
              <w:ind w:left="679" w:hanging="709"/>
              <w:jc w:val="both"/>
              <w:rPr>
                <w:rFonts w:ascii="Arial" w:hAnsi="Arial" w:cs="Arial"/>
              </w:rPr>
            </w:pPr>
          </w:p>
          <w:p w14:paraId="72FA4C4C" w14:textId="77777777" w:rsidR="00F14286" w:rsidRPr="00F35A7F" w:rsidRDefault="00F14286" w:rsidP="00F14286">
            <w:pPr>
              <w:ind w:left="679" w:hanging="709"/>
              <w:jc w:val="both"/>
              <w:rPr>
                <w:rFonts w:ascii="Arial" w:hAnsi="Arial" w:cs="Arial"/>
              </w:rPr>
            </w:pPr>
          </w:p>
          <w:p w14:paraId="074DE7EA" w14:textId="77777777" w:rsidR="000E1342" w:rsidRPr="00CD0E25" w:rsidRDefault="000E1342" w:rsidP="00CD0E25">
            <w:pPr>
              <w:jc w:val="both"/>
              <w:rPr>
                <w:rFonts w:ascii="Arial" w:hAnsi="Arial" w:cs="Arial"/>
                <w:bCs/>
                <w:color w:val="000000" w:themeColor="text1"/>
              </w:rPr>
            </w:pPr>
          </w:p>
          <w:p w14:paraId="52C6A97D" w14:textId="77777777" w:rsidR="00C91B8C" w:rsidRDefault="00C91B8C" w:rsidP="00990488">
            <w:pPr>
              <w:jc w:val="both"/>
              <w:rPr>
                <w:rFonts w:ascii="Arial" w:hAnsi="Arial" w:cs="Arial"/>
                <w:color w:val="000000" w:themeColor="text1"/>
              </w:rPr>
            </w:pPr>
          </w:p>
          <w:p w14:paraId="2A610411" w14:textId="77777777" w:rsidR="00C91B8C" w:rsidRPr="004479F0" w:rsidRDefault="00C91B8C" w:rsidP="00990488">
            <w:pPr>
              <w:jc w:val="both"/>
              <w:rPr>
                <w:rFonts w:ascii="Arial" w:hAnsi="Arial" w:cs="Arial"/>
                <w:color w:val="FF0000"/>
              </w:rPr>
            </w:pPr>
          </w:p>
          <w:p w14:paraId="66E5C9FA" w14:textId="77777777" w:rsidR="00F33E0E" w:rsidRPr="00AB70FB" w:rsidRDefault="00F33E0E" w:rsidP="00F33E0E">
            <w:pPr>
              <w:jc w:val="both"/>
              <w:rPr>
                <w:rFonts w:ascii="Arial Narrow" w:hAnsi="Arial Narrow" w:cs="Arial"/>
                <w:sz w:val="24"/>
                <w:szCs w:val="24"/>
              </w:rPr>
            </w:pPr>
          </w:p>
          <w:p w14:paraId="188278CE" w14:textId="77777777" w:rsidR="00FD3423" w:rsidRPr="00AB70FB" w:rsidRDefault="008E184D" w:rsidP="00F33E0E">
            <w:pPr>
              <w:jc w:val="both"/>
              <w:rPr>
                <w:rFonts w:ascii="Arial Narrow" w:hAnsi="Arial Narrow" w:cs="Arial"/>
                <w:sz w:val="24"/>
                <w:szCs w:val="24"/>
              </w:rPr>
            </w:pPr>
            <w:r>
              <w:rPr>
                <w:rFonts w:ascii="Arial Narrow" w:hAnsi="Arial Narrow"/>
                <w:sz w:val="24"/>
              </w:rPr>
              <w:t xml:space="preserve">                                                                                                                     </w:t>
            </w:r>
            <w:r>
              <w:rPr>
                <w:rFonts w:ascii="Arial Narrow" w:hAnsi="Arial Narrow"/>
                <w:color w:val="FF0000"/>
                <w:sz w:val="24"/>
              </w:rPr>
              <w:t xml:space="preserve"> </w:t>
            </w:r>
          </w:p>
        </w:tc>
      </w:tr>
    </w:tbl>
    <w:p w14:paraId="0A7E924A" w14:textId="77777777" w:rsidR="00BD4CDB" w:rsidRPr="009414B8" w:rsidRDefault="00BD4CDB" w:rsidP="005D7482">
      <w:pPr>
        <w:spacing w:after="0" w:line="240" w:lineRule="auto"/>
        <w:jc w:val="both"/>
        <w:rPr>
          <w:rFonts w:ascii="Arial Narrow" w:hAnsi="Arial Narrow" w:cs="Arial"/>
          <w:b/>
          <w:sz w:val="28"/>
          <w:szCs w:val="28"/>
        </w:rPr>
      </w:pPr>
      <w:r>
        <w:rPr>
          <w:rFonts w:ascii="Arial Narrow" w:hAnsi="Arial Narrow"/>
          <w:b/>
          <w:sz w:val="28"/>
        </w:rPr>
        <w:lastRenderedPageBreak/>
        <w:t>3.2. Work description.</w:t>
      </w:r>
    </w:p>
    <w:tbl>
      <w:tblPr>
        <w:tblStyle w:val="TableGrid"/>
        <w:tblW w:w="0" w:type="auto"/>
        <w:tblLook w:val="04A0" w:firstRow="1" w:lastRow="0" w:firstColumn="1" w:lastColumn="0" w:noHBand="0" w:noVBand="1"/>
      </w:tblPr>
      <w:tblGrid>
        <w:gridCol w:w="9854"/>
      </w:tblGrid>
      <w:tr w:rsidR="00FD3423" w:rsidRPr="009414B8" w14:paraId="2E6B33B4" w14:textId="77777777" w:rsidTr="00F31817">
        <w:tc>
          <w:tcPr>
            <w:tcW w:w="9854" w:type="dxa"/>
            <w:tcBorders>
              <w:top w:val="nil"/>
              <w:left w:val="nil"/>
              <w:bottom w:val="nil"/>
              <w:right w:val="nil"/>
            </w:tcBorders>
          </w:tcPr>
          <w:p w14:paraId="34BEDF00" w14:textId="77777777" w:rsidR="00FD3423" w:rsidRPr="003B7C2A" w:rsidRDefault="00FD3423" w:rsidP="00FD3423">
            <w:pPr>
              <w:jc w:val="both"/>
              <w:rPr>
                <w:rFonts w:ascii="Arial Narrow" w:hAnsi="Arial Narrow" w:cs="Arial"/>
                <w:i/>
                <w:sz w:val="24"/>
                <w:szCs w:val="24"/>
              </w:rPr>
            </w:pPr>
          </w:p>
          <w:p w14:paraId="197DCCBB" w14:textId="77777777" w:rsidR="00D37437" w:rsidRPr="00D37437" w:rsidRDefault="006D590C" w:rsidP="00D37437">
            <w:pPr>
              <w:jc w:val="both"/>
              <w:rPr>
                <w:rFonts w:ascii="Arial Narrow" w:hAnsi="Arial Narrow" w:cs="Arial"/>
                <w:sz w:val="24"/>
                <w:szCs w:val="24"/>
              </w:rPr>
            </w:pPr>
            <w:r>
              <w:rPr>
                <w:rFonts w:ascii="Arial Narrow" w:hAnsi="Arial Narrow"/>
                <w:sz w:val="24"/>
              </w:rPr>
              <w:t>- All works shall be performed according to the provided Job List.</w:t>
            </w:r>
          </w:p>
          <w:p w14:paraId="0A23F196" w14:textId="77777777" w:rsidR="00FD3423" w:rsidRDefault="00D37437" w:rsidP="00D37437">
            <w:pPr>
              <w:jc w:val="both"/>
              <w:rPr>
                <w:rFonts w:ascii="Arial Narrow" w:hAnsi="Arial Narrow" w:cs="Arial"/>
                <w:sz w:val="24"/>
                <w:szCs w:val="24"/>
              </w:rPr>
            </w:pPr>
            <w:r>
              <w:rPr>
                <w:rFonts w:ascii="Arial Narrow" w:hAnsi="Arial Narrow"/>
                <w:sz w:val="24"/>
              </w:rPr>
              <w:t xml:space="preserve">- Before submitting its proposal, </w:t>
            </w:r>
            <w:r>
              <w:rPr>
                <w:rFonts w:ascii="Arial Narrow" w:hAnsi="Arial Narrow"/>
                <w:b/>
                <w:bCs/>
                <w:sz w:val="24"/>
              </w:rPr>
              <w:t>CONTRACTOR</w:t>
            </w:r>
            <w:r>
              <w:rPr>
                <w:rFonts w:ascii="Arial Narrow" w:hAnsi="Arial Narrow"/>
                <w:sz w:val="24"/>
              </w:rPr>
              <w:t xml:space="preserve"> shall visit the work site to familiarize with the actual situation.</w:t>
            </w:r>
          </w:p>
          <w:p w14:paraId="1FF7BE31" w14:textId="77777777" w:rsidR="00A53A4A" w:rsidRDefault="00A53A4A" w:rsidP="003C32C1">
            <w:pPr>
              <w:jc w:val="both"/>
              <w:rPr>
                <w:rFonts w:ascii="Arial Narrow" w:hAnsi="Arial Narrow" w:cs="Arial"/>
                <w:sz w:val="24"/>
                <w:szCs w:val="24"/>
              </w:rPr>
            </w:pPr>
            <w:r>
              <w:rPr>
                <w:rFonts w:ascii="Arial Narrow" w:hAnsi="Arial Narrow"/>
                <w:b/>
                <w:sz w:val="24"/>
              </w:rPr>
              <w:t>- CONTRACTOR shall perform the following:</w:t>
            </w:r>
          </w:p>
          <w:p w14:paraId="7E482833" w14:textId="77777777" w:rsidR="00885875" w:rsidRPr="00A53A4A" w:rsidRDefault="008F5807" w:rsidP="003C32C1">
            <w:pPr>
              <w:jc w:val="both"/>
              <w:rPr>
                <w:rFonts w:ascii="Arial Narrow" w:hAnsi="Arial Narrow" w:cs="Arial"/>
                <w:sz w:val="24"/>
                <w:szCs w:val="24"/>
              </w:rPr>
            </w:pPr>
            <w:r>
              <w:rPr>
                <w:rFonts w:ascii="Arial Narrow" w:hAnsi="Arial Narrow"/>
                <w:b/>
                <w:sz w:val="24"/>
              </w:rPr>
              <w:t xml:space="preserve">3.2.1 Maintenance of heater KR-701/1 in accordance with the attached diagram. </w:t>
            </w:r>
            <w:r>
              <w:rPr>
                <w:rFonts w:ascii="Arial Narrow" w:hAnsi="Arial Narrow"/>
                <w:sz w:val="24"/>
              </w:rPr>
              <w:t>Contractor shall perform: replacement of coil of heater convection section as indicated in the provided diagram and in accordance with the approved repair method statement, PWHT of welds, preparation and submission o</w:t>
            </w:r>
            <w:r w:rsidR="0005651E">
              <w:rPr>
                <w:rFonts w:ascii="Arial Narrow" w:hAnsi="Arial Narrow"/>
                <w:sz w:val="24"/>
              </w:rPr>
              <w:t>f repair documentation to the</w:t>
            </w:r>
            <w:r>
              <w:rPr>
                <w:rFonts w:ascii="Arial Narrow" w:hAnsi="Arial Narrow"/>
                <w:sz w:val="24"/>
              </w:rPr>
              <w:t xml:space="preserve"> Heater Maintenance Engineer of Technical Analysis Group of the Owner. Installation and removal of blinds, manways; preparation for and performance of hydraulic testing – by another mechanical contractor working under effective long-term contract. In its proposal, the Contractor shall assess that when replacing the coil elements indicated in the repair diagram, removal and re-installation of additional coil elements (pipes, elbows) in a specific order may be required, therefore not all elements are easily accessible for performance of non-destructive testing method for welding and welds. Quoting fixed price must be indicated and approved in the commercial and technical parts. For additional works, the scope of which cannot be assessed in the proposal, tables with unit rates applicable for additional maintenance works after signing the contract shall be provided without assessing such additional works in the main SOW.</w:t>
            </w:r>
          </w:p>
          <w:p w14:paraId="313B3AE4" w14:textId="77777777" w:rsidR="00A53A4A" w:rsidRPr="00A53A4A" w:rsidRDefault="00A53A4A" w:rsidP="00A53A4A">
            <w:pPr>
              <w:jc w:val="both"/>
              <w:rPr>
                <w:rFonts w:ascii="Arial Narrow" w:hAnsi="Arial Narrow" w:cs="Arial"/>
                <w:sz w:val="24"/>
                <w:szCs w:val="24"/>
              </w:rPr>
            </w:pPr>
            <w:r>
              <w:rPr>
                <w:rFonts w:ascii="Arial Narrow" w:hAnsi="Arial Narrow"/>
                <w:b/>
                <w:bCs/>
                <w:sz w:val="24"/>
              </w:rPr>
              <w:t>3.2.2 Maintenance of heater KR-701/1 in accordance with the attached diagram.</w:t>
            </w:r>
            <w:r>
              <w:rPr>
                <w:rFonts w:ascii="Arial Narrow" w:hAnsi="Arial Narrow"/>
                <w:b/>
                <w:sz w:val="24"/>
              </w:rPr>
              <w:t xml:space="preserve"> </w:t>
            </w:r>
            <w:r>
              <w:rPr>
                <w:rFonts w:ascii="Arial Narrow" w:hAnsi="Arial Narrow"/>
                <w:sz w:val="24"/>
              </w:rPr>
              <w:t>Contractor shall perform: replacement of coil of heater convection section as indicated in the provided diagram and in accordance with the approved repair method statement, PWHT of welds, preparation and submission of</w:t>
            </w:r>
            <w:r w:rsidR="00A91739">
              <w:rPr>
                <w:rFonts w:ascii="Arial Narrow" w:hAnsi="Arial Narrow"/>
                <w:sz w:val="24"/>
              </w:rPr>
              <w:t xml:space="preserve"> repair documentation to the </w:t>
            </w:r>
            <w:r>
              <w:rPr>
                <w:rFonts w:ascii="Arial Narrow" w:hAnsi="Arial Narrow"/>
                <w:sz w:val="24"/>
              </w:rPr>
              <w:t>Heater Maintenance Engineer of Technical Analysis Group of the Owner. Installation and removal of blinds, manways; preparation for and performance of hydraulic testing – by another mechanical contractor working under effective long-term contract. In its proposal, the Contractor shall assess that when replacing the coil elements indicated in the repair diagram, removal and re-installation of additional coil elements (pipes, elbows) in a specific order may be required, therefore not all elements are easily accessible for performance of non-destructive testing method for welding and welds. Quoting fixed price must be indicated and approved in the commercial and technical parts. For additional works, the scope of which cannot be assessed in the proposal, tables with unit rates applicable for additional maintenance works after signing the contract shall be provided without assessing such additional works in the main SOW.</w:t>
            </w:r>
          </w:p>
          <w:p w14:paraId="484F1B2A" w14:textId="77777777" w:rsidR="00A53A4A" w:rsidRPr="00A53A4A" w:rsidRDefault="00A53A4A" w:rsidP="00A53A4A">
            <w:pPr>
              <w:jc w:val="both"/>
              <w:rPr>
                <w:rFonts w:ascii="Arial Narrow" w:hAnsi="Arial Narrow" w:cs="Arial"/>
                <w:sz w:val="24"/>
                <w:szCs w:val="24"/>
              </w:rPr>
            </w:pPr>
            <w:r>
              <w:rPr>
                <w:rFonts w:ascii="Arial Narrow" w:hAnsi="Arial Narrow"/>
                <w:sz w:val="24"/>
              </w:rPr>
              <w:t xml:space="preserve">3.2.3 Installation of additional diesel fuel jumper for </w:t>
            </w:r>
            <w:proofErr w:type="spellStart"/>
            <w:r>
              <w:rPr>
                <w:rFonts w:ascii="Arial Narrow" w:hAnsi="Arial Narrow"/>
                <w:sz w:val="24"/>
              </w:rPr>
              <w:t>visbreaking</w:t>
            </w:r>
            <w:proofErr w:type="spellEnd"/>
            <w:r>
              <w:rPr>
                <w:rFonts w:ascii="Arial Narrow" w:hAnsi="Arial Narrow"/>
                <w:sz w:val="24"/>
              </w:rPr>
              <w:t xml:space="preserve"> washing in accordance with Design </w:t>
            </w:r>
            <w:r>
              <w:rPr>
                <w:rFonts w:ascii="Arial Narrow" w:hAnsi="Arial Narrow"/>
                <w:b/>
                <w:sz w:val="24"/>
              </w:rPr>
              <w:t>OLP02766</w:t>
            </w:r>
            <w:r w:rsidR="0005651E">
              <w:rPr>
                <w:rFonts w:ascii="Arial Narrow" w:hAnsi="Arial Narrow"/>
                <w:sz w:val="24"/>
              </w:rPr>
              <w:t>.</w:t>
            </w:r>
            <w:r>
              <w:rPr>
                <w:rFonts w:ascii="Arial Narrow" w:hAnsi="Arial Narrow"/>
                <w:sz w:val="24"/>
              </w:rPr>
              <w:t xml:space="preserve"> Installation and removal of blinds, installation of pipeline and support structures, and stairs for access platforms in accordance with the requirements of Design OLP02766. </w:t>
            </w:r>
            <w:r>
              <w:rPr>
                <w:sz w:val="24"/>
              </w:rPr>
              <w:t>In its proposal, the contractor must assess that designers instructed not to perform hydraulic testing (HT) for the modified pipeline section V.208/2. Instead, a 100% inspection using non‑destructive testing (NDT) methods is planned. The remaining section of the modified pipeline shall be subject to hydraulic testing.</w:t>
            </w:r>
            <w:r>
              <w:rPr>
                <w:rFonts w:ascii="Arial Narrow" w:hAnsi="Arial Narrow"/>
                <w:sz w:val="24"/>
              </w:rPr>
              <w:t xml:space="preserve"> After NDT and HT, heat tracer pipelines shall be reconstructed, ant-corrosive coating to the modified elements shall be performed. Preparation and submission of repair documentation.</w:t>
            </w:r>
          </w:p>
          <w:p w14:paraId="1DD1E809" w14:textId="77777777" w:rsidR="006670A6" w:rsidRDefault="00E05A57" w:rsidP="006670A6">
            <w:pPr>
              <w:jc w:val="both"/>
              <w:rPr>
                <w:rFonts w:ascii="Arial Narrow" w:hAnsi="Arial Narrow" w:cs="Arial"/>
                <w:sz w:val="24"/>
                <w:szCs w:val="24"/>
              </w:rPr>
            </w:pPr>
            <w:r>
              <w:rPr>
                <w:rFonts w:ascii="Arial Narrow" w:hAnsi="Arial Narrow"/>
                <w:b/>
                <w:sz w:val="24"/>
              </w:rPr>
              <w:t xml:space="preserve">- Maintenance of pipeline V.25a6063/1, 2 according to Inspection Reports No. 24-24-820, No 24-24-821. </w:t>
            </w:r>
            <w:r>
              <w:rPr>
                <w:rFonts w:ascii="Arial Narrow" w:hAnsi="Arial Narrow"/>
                <w:sz w:val="24"/>
              </w:rPr>
              <w:t>Installation and removal of blinds, dismantling of pipeline elements marked in the diagram, and re-installation. Preparation and submission of repair documentation.</w:t>
            </w:r>
          </w:p>
          <w:p w14:paraId="18BF6994" w14:textId="77777777" w:rsidR="00606901" w:rsidRPr="00F4313B" w:rsidRDefault="00D55492" w:rsidP="00AE3926">
            <w:pPr>
              <w:jc w:val="both"/>
              <w:rPr>
                <w:rFonts w:ascii="Arial Narrow" w:hAnsi="Arial Narrow" w:cs="Arial"/>
                <w:sz w:val="24"/>
                <w:szCs w:val="24"/>
              </w:rPr>
            </w:pPr>
            <w:r>
              <w:rPr>
                <w:rFonts w:ascii="Arial Narrow" w:hAnsi="Arial Narrow"/>
                <w:b/>
                <w:sz w:val="24"/>
              </w:rPr>
              <w:t xml:space="preserve">3.2.5 Maintenance of pipeline V.47/3 according to Inspection Report No. 20240318-4. </w:t>
            </w:r>
            <w:r>
              <w:rPr>
                <w:rFonts w:ascii="Arial Narrow" w:hAnsi="Arial Narrow"/>
                <w:sz w:val="24"/>
              </w:rPr>
              <w:t>Installation and removal of blinds, maintenance of pipeline in accordance with the attached repair diagram and approved repair method statement, anti-corrosive coating to the repaired sections, preparation and submission of repair documentation.</w:t>
            </w:r>
          </w:p>
          <w:p w14:paraId="0242111C" w14:textId="77777777" w:rsidR="00AE3926" w:rsidRPr="007C3F30" w:rsidRDefault="00AE3926" w:rsidP="00AE3926">
            <w:pPr>
              <w:jc w:val="both"/>
              <w:rPr>
                <w:rFonts w:ascii="Arial Narrow" w:hAnsi="Arial Narrow" w:cs="Arial"/>
                <w:sz w:val="24"/>
                <w:szCs w:val="24"/>
              </w:rPr>
            </w:pPr>
            <w:r>
              <w:rPr>
                <w:rFonts w:ascii="Arial Narrow" w:hAnsi="Arial Narrow"/>
                <w:sz w:val="24"/>
              </w:rPr>
              <w:t>- Application of anti-corrosive coating to the repaired pipeline elements, access platforms, supports, and supporting structures. Paint and application technology shall be agreed with Owner based on the requirements of Specification OL-TR-CR-011 rev00.</w:t>
            </w:r>
          </w:p>
          <w:p w14:paraId="3B971772" w14:textId="77777777" w:rsidR="00AE3926" w:rsidRPr="003B7C2A" w:rsidRDefault="00D52C6F" w:rsidP="003C32C1">
            <w:pPr>
              <w:jc w:val="both"/>
              <w:rPr>
                <w:rFonts w:ascii="Arial Narrow" w:hAnsi="Arial Narrow" w:cs="Arial"/>
              </w:rPr>
            </w:pPr>
            <w:r>
              <w:rPr>
                <w:rFonts w:ascii="Arial Narrow" w:hAnsi="Arial Narrow"/>
              </w:rPr>
              <w:lastRenderedPageBreak/>
              <w:t>- When preparing the proposal, Contractor must take into consideration that during repairs, the water or steam heat‑tracing pipelines installed on the pipelines may be damaged and will have to be restored before the equipment is put back into operation. If additional pipes or other fittings are required, they will be supplied by the Owner.</w:t>
            </w:r>
          </w:p>
        </w:tc>
      </w:tr>
      <w:tr w:rsidR="00F31817" w:rsidRPr="009414B8" w14:paraId="040ACE1F" w14:textId="77777777" w:rsidTr="00F31817">
        <w:tc>
          <w:tcPr>
            <w:tcW w:w="9854" w:type="dxa"/>
            <w:tcBorders>
              <w:top w:val="nil"/>
              <w:left w:val="nil"/>
              <w:bottom w:val="nil"/>
              <w:right w:val="nil"/>
            </w:tcBorders>
          </w:tcPr>
          <w:p w14:paraId="61AB4F37" w14:textId="77777777" w:rsidR="00F31817" w:rsidRPr="009414B8" w:rsidRDefault="00F31817" w:rsidP="009F1801">
            <w:pPr>
              <w:jc w:val="both"/>
              <w:rPr>
                <w:rFonts w:ascii="Arial Narrow" w:hAnsi="Arial Narrow" w:cs="Arial"/>
              </w:rPr>
            </w:pPr>
          </w:p>
        </w:tc>
      </w:tr>
    </w:tbl>
    <w:p w14:paraId="2D922646" w14:textId="77777777" w:rsidR="007510A9" w:rsidRPr="009414B8" w:rsidRDefault="007510A9" w:rsidP="00BD4CDB">
      <w:pPr>
        <w:spacing w:after="0" w:line="240" w:lineRule="auto"/>
        <w:jc w:val="both"/>
        <w:rPr>
          <w:rFonts w:ascii="Arial Narrow" w:hAnsi="Arial Narrow" w:cs="Arial"/>
          <w:b/>
          <w:sz w:val="28"/>
          <w:szCs w:val="28"/>
        </w:rPr>
      </w:pPr>
      <w:r>
        <w:rPr>
          <w:rFonts w:ascii="Arial Narrow" w:hAnsi="Arial Narrow"/>
          <w:b/>
          <w:sz w:val="28"/>
        </w:rPr>
        <w:t>3.3. Special requirements (if any).</w:t>
      </w:r>
    </w:p>
    <w:tbl>
      <w:tblPr>
        <w:tblStyle w:val="TableGrid"/>
        <w:tblW w:w="0" w:type="auto"/>
        <w:tblLook w:val="04A0" w:firstRow="1" w:lastRow="0" w:firstColumn="1" w:lastColumn="0" w:noHBand="0" w:noVBand="1"/>
      </w:tblPr>
      <w:tblGrid>
        <w:gridCol w:w="9854"/>
      </w:tblGrid>
      <w:tr w:rsidR="007510A9" w:rsidRPr="009414B8" w14:paraId="0BAAC97E" w14:textId="77777777" w:rsidTr="000F0809">
        <w:tc>
          <w:tcPr>
            <w:tcW w:w="9854" w:type="dxa"/>
            <w:tcBorders>
              <w:top w:val="nil"/>
              <w:left w:val="nil"/>
              <w:bottom w:val="nil"/>
              <w:right w:val="nil"/>
            </w:tcBorders>
          </w:tcPr>
          <w:p w14:paraId="5AD308F2" w14:textId="77777777" w:rsidR="007510A9" w:rsidRPr="009414B8" w:rsidRDefault="007510A9" w:rsidP="00724F05">
            <w:pPr>
              <w:jc w:val="both"/>
              <w:rPr>
                <w:rFonts w:ascii="Arial Narrow" w:hAnsi="Arial Narrow" w:cs="Arial"/>
                <w:i/>
                <w:color w:val="808080" w:themeColor="background1" w:themeShade="80"/>
              </w:rPr>
            </w:pPr>
          </w:p>
          <w:p w14:paraId="6D0B0A9F" w14:textId="77777777" w:rsidR="0098047D" w:rsidRPr="000E1297" w:rsidRDefault="0098047D" w:rsidP="00724F05">
            <w:pPr>
              <w:jc w:val="both"/>
              <w:rPr>
                <w:rFonts w:ascii="Arial Narrow" w:hAnsi="Arial Narrow" w:cs="Arial"/>
                <w:sz w:val="24"/>
                <w:szCs w:val="24"/>
              </w:rPr>
            </w:pPr>
            <w:r>
              <w:rPr>
                <w:rFonts w:ascii="Arial Narrow" w:hAnsi="Arial Narrow"/>
                <w:sz w:val="24"/>
              </w:rPr>
              <w:t>- The requirements to the Contractor are provided in the qualification and technical criteria.</w:t>
            </w:r>
          </w:p>
          <w:p w14:paraId="5BA36661" w14:textId="77777777" w:rsidR="0098047D" w:rsidRPr="000E1297" w:rsidRDefault="00F315BC" w:rsidP="00724F05">
            <w:pPr>
              <w:jc w:val="both"/>
              <w:rPr>
                <w:rFonts w:ascii="Arial Narrow" w:hAnsi="Arial Narrow" w:cs="Arial"/>
                <w:sz w:val="24"/>
                <w:szCs w:val="24"/>
              </w:rPr>
            </w:pPr>
            <w:r>
              <w:rPr>
                <w:rFonts w:ascii="Arial Narrow" w:hAnsi="Arial Narrow"/>
                <w:sz w:val="24"/>
              </w:rPr>
              <w:t>- The Contractor shall perform material coordination. Contractor’s Material Coordinator shall collect materials from the Owner’s warehouse no later than two months prior to the start of repairs provided that the materials are available in the warehouse. Owner shall deliver the materials to the Contractor’s material storage area located within the Owner’s premises. Materials shall be coordinated in accordance with OL Rules for Coordination of Materials.</w:t>
            </w:r>
          </w:p>
          <w:p w14:paraId="269B7161" w14:textId="77777777" w:rsidR="0098047D" w:rsidRPr="000E1297" w:rsidRDefault="0098047D" w:rsidP="00724F05">
            <w:pPr>
              <w:tabs>
                <w:tab w:val="left" w:pos="900"/>
                <w:tab w:val="left" w:pos="1080"/>
              </w:tabs>
              <w:jc w:val="both"/>
              <w:rPr>
                <w:rFonts w:ascii="Arial Narrow" w:eastAsia="Times New Roman" w:hAnsi="Arial Narrow" w:cs="Arial"/>
                <w:sz w:val="24"/>
                <w:szCs w:val="24"/>
              </w:rPr>
            </w:pPr>
            <w:r>
              <w:rPr>
                <w:rFonts w:ascii="Arial Narrow" w:hAnsi="Arial Narrow"/>
                <w:sz w:val="24"/>
              </w:rPr>
              <w:t>- Certain preparatory works and mobilization are required for the Turnaround.</w:t>
            </w:r>
            <w:r>
              <w:rPr>
                <w:rFonts w:ascii="Arial Narrow" w:hAnsi="Arial Narrow"/>
                <w:color w:val="000000"/>
                <w:sz w:val="24"/>
              </w:rPr>
              <w:t xml:space="preserve"> </w:t>
            </w:r>
            <w:r>
              <w:rPr>
                <w:rFonts w:ascii="Arial Narrow" w:hAnsi="Arial Narrow"/>
                <w:sz w:val="24"/>
              </w:rPr>
              <w:t xml:space="preserve">In its proposal, the Contractor shall take into account and undertake to perform the works according to the schedule provided by the Owner and develop a schedule for its own works with the indication of labor resources, number of crews as requested under technical criteria, as well as understand and take into consideration that other works related to the repaired equipment will be performed at the same time in the same process facility.  </w:t>
            </w:r>
          </w:p>
          <w:p w14:paraId="34595D6C" w14:textId="77777777" w:rsidR="00AB1775" w:rsidRPr="000E1297" w:rsidRDefault="0098047D" w:rsidP="00724F05">
            <w:pPr>
              <w:jc w:val="both"/>
              <w:rPr>
                <w:rFonts w:ascii="Arial Narrow" w:eastAsia="Times New Roman" w:hAnsi="Arial Narrow" w:cs="Arial"/>
                <w:sz w:val="24"/>
                <w:szCs w:val="24"/>
              </w:rPr>
            </w:pPr>
            <w:r>
              <w:rPr>
                <w:rFonts w:ascii="Arial Narrow" w:hAnsi="Arial Narrow"/>
                <w:sz w:val="24"/>
              </w:rPr>
              <w:t>As for post-inspection repairs, the Contractor shall be responsible for immediate preparation of repair documentation as per Owner’s Procedures BM-2, BM-4, and BM-11. Contractor shall be responsible for organizing required NDT as per approved repair method</w:t>
            </w:r>
            <w:r w:rsidR="0005651E">
              <w:rPr>
                <w:rFonts w:ascii="Arial Narrow" w:hAnsi="Arial Narrow"/>
                <w:sz w:val="24"/>
              </w:rPr>
              <w:t xml:space="preserve"> statement prior to hydraulic testing</w:t>
            </w:r>
            <w:r>
              <w:rPr>
                <w:rFonts w:ascii="Arial Narrow" w:hAnsi="Arial Narrow"/>
                <w:sz w:val="24"/>
              </w:rPr>
              <w:t>/handover to the accredited body inspector or to Engineer of Owner’s Technical Analysis Group.  Final documentation shall be provided within one month after the completion of works. The requirements for repair documentation are set forth in Procedures BM-2, BM-4 and BM-11.</w:t>
            </w:r>
          </w:p>
          <w:p w14:paraId="6361C123" w14:textId="77777777" w:rsidR="0098047D" w:rsidRPr="000E1297" w:rsidRDefault="0030356D" w:rsidP="00724F05">
            <w:pPr>
              <w:tabs>
                <w:tab w:val="left" w:pos="900"/>
                <w:tab w:val="left" w:pos="1080"/>
              </w:tabs>
              <w:jc w:val="both"/>
              <w:rPr>
                <w:rFonts w:ascii="Arial Narrow" w:eastAsia="Times New Roman" w:hAnsi="Arial Narrow" w:cs="Arial"/>
                <w:sz w:val="24"/>
                <w:szCs w:val="24"/>
              </w:rPr>
            </w:pPr>
            <w:r>
              <w:rPr>
                <w:rFonts w:ascii="Arial Narrow" w:hAnsi="Arial Narrow"/>
                <w:sz w:val="24"/>
              </w:rPr>
              <w:t>- Owner’s requirement – at least 1 work manager per shift of 15 direct workers.</w:t>
            </w:r>
          </w:p>
          <w:p w14:paraId="383B51CD" w14:textId="77777777" w:rsidR="0098047D" w:rsidRPr="000E1297" w:rsidRDefault="0098047D" w:rsidP="00724F05">
            <w:pPr>
              <w:tabs>
                <w:tab w:val="left" w:pos="900"/>
                <w:tab w:val="left" w:pos="1080"/>
              </w:tabs>
              <w:jc w:val="both"/>
              <w:rPr>
                <w:rFonts w:ascii="Arial Narrow" w:hAnsi="Arial Narrow" w:cs="Arial"/>
                <w:sz w:val="24"/>
                <w:szCs w:val="24"/>
              </w:rPr>
            </w:pPr>
            <w:r>
              <w:rPr>
                <w:rFonts w:ascii="Arial Narrow" w:hAnsi="Arial Narrow"/>
                <w:sz w:val="24"/>
              </w:rPr>
              <w:t>- Mobilization costs shall be included into the price of works.</w:t>
            </w:r>
            <w:r>
              <w:rPr>
                <w:rFonts w:ascii="Arial Narrow" w:hAnsi="Arial Narrow"/>
                <w:color w:val="FF0000"/>
                <w:sz w:val="24"/>
              </w:rPr>
              <w:t xml:space="preserve"> </w:t>
            </w:r>
          </w:p>
          <w:p w14:paraId="56BE0980" w14:textId="77777777" w:rsidR="007510A9" w:rsidRDefault="0030356D" w:rsidP="00724F05">
            <w:pPr>
              <w:tabs>
                <w:tab w:val="left" w:pos="900"/>
                <w:tab w:val="left" w:pos="1080"/>
              </w:tabs>
              <w:jc w:val="both"/>
              <w:rPr>
                <w:rFonts w:ascii="Arial Narrow" w:hAnsi="Arial Narrow" w:cs="Arial"/>
                <w:sz w:val="24"/>
                <w:szCs w:val="24"/>
              </w:rPr>
            </w:pPr>
            <w:r>
              <w:rPr>
                <w:rFonts w:ascii="Arial Narrow" w:hAnsi="Arial Narrow"/>
                <w:sz w:val="24"/>
              </w:rPr>
              <w:t xml:space="preserve">- Office and tools trailers (including mobilization / demobilization thereof) shall be included into the price of works. </w:t>
            </w:r>
          </w:p>
          <w:p w14:paraId="537F6025" w14:textId="77777777" w:rsidR="00C44CF8" w:rsidRPr="00DC6237" w:rsidRDefault="00C44CF8" w:rsidP="00724F05">
            <w:pPr>
              <w:tabs>
                <w:tab w:val="left" w:pos="900"/>
                <w:tab w:val="left" w:pos="1080"/>
              </w:tabs>
              <w:jc w:val="both"/>
              <w:rPr>
                <w:rFonts w:ascii="Arial Narrow" w:hAnsi="Arial Narrow" w:cs="Arial"/>
                <w:sz w:val="24"/>
                <w:szCs w:val="24"/>
              </w:rPr>
            </w:pPr>
            <w:r>
              <w:rPr>
                <w:rFonts w:ascii="Arial Narrow" w:hAnsi="Arial Narrow"/>
                <w:sz w:val="24"/>
              </w:rPr>
              <w:t>- The Contractor shall instal</w:t>
            </w:r>
            <w:r w:rsidR="0005651E">
              <w:rPr>
                <w:rFonts w:ascii="Arial Narrow" w:hAnsi="Arial Narrow"/>
                <w:sz w:val="24"/>
              </w:rPr>
              <w:t>l temporary lighting in heaters</w:t>
            </w:r>
            <w:r>
              <w:rPr>
                <w:rFonts w:ascii="Arial Narrow" w:hAnsi="Arial Narrow"/>
                <w:sz w:val="24"/>
              </w:rPr>
              <w:t xml:space="preserve"> KR-701/1 and KR-701/2 for inspection by non-destructive testing, and internal visual examination, in accordance with the procedure established by the Owner. During repair, inspection, and internal examination inside a heater or pressure vessel, the lighting level shall be &gt;300Lx.</w:t>
            </w:r>
          </w:p>
          <w:p w14:paraId="589853D1" w14:textId="77777777" w:rsidR="00C44CF8" w:rsidRPr="00DC6237" w:rsidRDefault="00C44CF8" w:rsidP="00724F05">
            <w:pPr>
              <w:tabs>
                <w:tab w:val="left" w:pos="900"/>
                <w:tab w:val="left" w:pos="1080"/>
              </w:tabs>
              <w:jc w:val="both"/>
              <w:rPr>
                <w:rFonts w:ascii="Arial Narrow" w:hAnsi="Arial Narrow" w:cs="Arial"/>
                <w:sz w:val="24"/>
                <w:szCs w:val="24"/>
              </w:rPr>
            </w:pPr>
            <w:r>
              <w:t>- The Contractor shall assign an entry attendant for internal inspection and NDT.</w:t>
            </w:r>
          </w:p>
          <w:p w14:paraId="66D453BD" w14:textId="77777777" w:rsidR="00C44CF8" w:rsidRPr="00DC6237" w:rsidRDefault="00C44CF8" w:rsidP="00724F05">
            <w:pPr>
              <w:tabs>
                <w:tab w:val="left" w:pos="900"/>
                <w:tab w:val="left" w:pos="1080"/>
              </w:tabs>
              <w:jc w:val="both"/>
              <w:rPr>
                <w:rFonts w:ascii="Arial Narrow" w:hAnsi="Arial Narrow" w:cs="Arial"/>
                <w:sz w:val="24"/>
                <w:szCs w:val="24"/>
              </w:rPr>
            </w:pPr>
            <w:r>
              <w:rPr>
                <w:rFonts w:ascii="Arial Narrow" w:hAnsi="Arial Narrow"/>
                <w:sz w:val="24"/>
              </w:rPr>
              <w:t>- Together with the proposal, the Contractor shall submit unit rates for dismantling and installation of valves from DN15 to DN600.</w:t>
            </w:r>
          </w:p>
          <w:p w14:paraId="7A9D5931" w14:textId="77777777" w:rsidR="00C44CF8" w:rsidRDefault="00C44CF8" w:rsidP="00724F05">
            <w:pPr>
              <w:tabs>
                <w:tab w:val="left" w:pos="900"/>
                <w:tab w:val="left" w:pos="1080"/>
              </w:tabs>
              <w:jc w:val="both"/>
              <w:rPr>
                <w:rFonts w:ascii="Arial Narrow" w:hAnsi="Arial Narrow" w:cs="Arial"/>
                <w:sz w:val="24"/>
                <w:szCs w:val="24"/>
              </w:rPr>
            </w:pPr>
            <w:r>
              <w:rPr>
                <w:rFonts w:ascii="Arial Narrow" w:hAnsi="Arial Narrow"/>
                <w:sz w:val="24"/>
              </w:rPr>
              <w:t>- Together with the proposal, the Contractor shall submit unit rates for installation and removal of blinds from DN15 to DN600.</w:t>
            </w:r>
          </w:p>
          <w:p w14:paraId="01739D59" w14:textId="77777777" w:rsidR="001E16C7" w:rsidRPr="00DC6237" w:rsidRDefault="001E16C7" w:rsidP="00724F05">
            <w:pPr>
              <w:tabs>
                <w:tab w:val="left" w:pos="900"/>
                <w:tab w:val="left" w:pos="1080"/>
              </w:tabs>
              <w:jc w:val="both"/>
              <w:rPr>
                <w:rFonts w:ascii="Arial Narrow" w:hAnsi="Arial Narrow" w:cs="Arial"/>
                <w:sz w:val="24"/>
                <w:szCs w:val="24"/>
              </w:rPr>
            </w:pPr>
            <w:r>
              <w:rPr>
                <w:rFonts w:ascii="Arial Narrow" w:hAnsi="Arial Narrow"/>
                <w:sz w:val="24"/>
              </w:rPr>
              <w:t>- Together with the proposal, the Contractor shall submit unit rates for the repair of pipelines made of carbon steels, chrome-molybdenum steels, and austenitic steels, in accordance with the provided unit rate tables.</w:t>
            </w:r>
          </w:p>
          <w:p w14:paraId="4B680C37" w14:textId="77777777" w:rsidR="00C44CF8" w:rsidRDefault="00C44CF8" w:rsidP="00724F05">
            <w:pPr>
              <w:tabs>
                <w:tab w:val="left" w:pos="900"/>
                <w:tab w:val="left" w:pos="1080"/>
              </w:tabs>
              <w:jc w:val="both"/>
              <w:rPr>
                <w:rFonts w:ascii="Arial Narrow" w:hAnsi="Arial Narrow" w:cs="Arial"/>
                <w:sz w:val="24"/>
                <w:szCs w:val="24"/>
              </w:rPr>
            </w:pPr>
            <w:r>
              <w:rPr>
                <w:rFonts w:ascii="Arial Narrow" w:hAnsi="Arial Narrow"/>
                <w:sz w:val="24"/>
              </w:rPr>
              <w:t>- Together with the proposal, the Contractor shall submit hourly rates by worker categories.</w:t>
            </w:r>
          </w:p>
          <w:p w14:paraId="71A96C40" w14:textId="77777777" w:rsidR="00513C4E" w:rsidRPr="009414B8" w:rsidRDefault="00683583" w:rsidP="00724F05">
            <w:pPr>
              <w:tabs>
                <w:tab w:val="left" w:pos="900"/>
                <w:tab w:val="left" w:pos="1080"/>
              </w:tabs>
              <w:jc w:val="both"/>
              <w:rPr>
                <w:rFonts w:ascii="Arial Narrow" w:hAnsi="Arial Narrow" w:cs="Arial"/>
              </w:rPr>
            </w:pPr>
            <w:r>
              <w:rPr>
                <w:rFonts w:ascii="Arial Narrow" w:hAnsi="Arial Narrow"/>
                <w:sz w:val="24"/>
              </w:rPr>
              <w:t>When preparing the proposal, the Contractor shall take into account that, following inspection, additional works of up to 20 percent of the main scope may be required, and shall ensure that sufficient resources are available to perform these additional works without exceeding the established Turnaround schedule.</w:t>
            </w:r>
          </w:p>
        </w:tc>
      </w:tr>
      <w:tr w:rsidR="007510A9" w:rsidRPr="009414B8" w14:paraId="5A0DF33C" w14:textId="77777777" w:rsidTr="000F0809">
        <w:tc>
          <w:tcPr>
            <w:tcW w:w="9854" w:type="dxa"/>
            <w:tcBorders>
              <w:top w:val="nil"/>
              <w:left w:val="nil"/>
              <w:bottom w:val="nil"/>
              <w:right w:val="nil"/>
            </w:tcBorders>
          </w:tcPr>
          <w:p w14:paraId="32008C2A" w14:textId="77777777" w:rsidR="007510A9" w:rsidRPr="009414B8" w:rsidRDefault="007510A9" w:rsidP="00336FBD">
            <w:pPr>
              <w:tabs>
                <w:tab w:val="left" w:pos="900"/>
                <w:tab w:val="left" w:pos="1080"/>
              </w:tabs>
              <w:jc w:val="both"/>
              <w:rPr>
                <w:rFonts w:ascii="Arial Narrow" w:hAnsi="Arial Narrow" w:cs="Arial"/>
              </w:rPr>
            </w:pPr>
            <w:r>
              <w:rPr>
                <w:rFonts w:ascii="Arial Narrow" w:hAnsi="Arial Narrow"/>
              </w:rPr>
              <w:t xml:space="preserve">                                                                </w:t>
            </w:r>
          </w:p>
        </w:tc>
      </w:tr>
    </w:tbl>
    <w:p w14:paraId="643925AD" w14:textId="77777777" w:rsidR="007510A9" w:rsidRPr="009414B8" w:rsidRDefault="007510A9" w:rsidP="00BD4CDB">
      <w:pPr>
        <w:spacing w:after="0" w:line="240" w:lineRule="auto"/>
        <w:jc w:val="both"/>
        <w:rPr>
          <w:rFonts w:ascii="Arial Narrow" w:hAnsi="Arial Narrow" w:cs="Arial"/>
          <w:b/>
        </w:rPr>
      </w:pPr>
    </w:p>
    <w:p w14:paraId="7F6758BA" w14:textId="77777777" w:rsidR="00BD4CDB" w:rsidRPr="009414B8" w:rsidRDefault="007510A9" w:rsidP="00BD4CDB">
      <w:pPr>
        <w:spacing w:after="0" w:line="240" w:lineRule="auto"/>
        <w:jc w:val="both"/>
        <w:rPr>
          <w:rFonts w:ascii="Arial Narrow" w:hAnsi="Arial Narrow" w:cs="Arial"/>
          <w:b/>
          <w:sz w:val="28"/>
          <w:szCs w:val="28"/>
        </w:rPr>
      </w:pPr>
      <w:r>
        <w:rPr>
          <w:rFonts w:ascii="Arial Narrow" w:hAnsi="Arial Narrow"/>
          <w:b/>
          <w:sz w:val="28"/>
        </w:rPr>
        <w:t>3.4. Requirements for work execution and documentation.</w:t>
      </w:r>
    </w:p>
    <w:tbl>
      <w:tblPr>
        <w:tblStyle w:val="TableGrid"/>
        <w:tblW w:w="0" w:type="auto"/>
        <w:tblLook w:val="04A0" w:firstRow="1" w:lastRow="0" w:firstColumn="1" w:lastColumn="0" w:noHBand="0" w:noVBand="1"/>
      </w:tblPr>
      <w:tblGrid>
        <w:gridCol w:w="9854"/>
      </w:tblGrid>
      <w:tr w:rsidR="00FD3423" w:rsidRPr="009414B8" w14:paraId="4B3BDB54" w14:textId="77777777" w:rsidTr="00F31817">
        <w:tc>
          <w:tcPr>
            <w:tcW w:w="9854" w:type="dxa"/>
            <w:tcBorders>
              <w:top w:val="nil"/>
              <w:left w:val="nil"/>
              <w:bottom w:val="nil"/>
              <w:right w:val="nil"/>
            </w:tcBorders>
          </w:tcPr>
          <w:p w14:paraId="3AC3D394" w14:textId="77777777" w:rsidR="00FD3423" w:rsidRPr="009414B8" w:rsidRDefault="00FD3423" w:rsidP="00FD3423">
            <w:pPr>
              <w:jc w:val="both"/>
              <w:rPr>
                <w:rFonts w:ascii="Arial Narrow" w:hAnsi="Arial Narrow" w:cs="Arial"/>
                <w:i/>
                <w:color w:val="808080" w:themeColor="background1" w:themeShade="80"/>
              </w:rPr>
            </w:pPr>
          </w:p>
          <w:p w14:paraId="05989FEC"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18266B88" w14:textId="77777777" w:rsidTr="00F31817">
        <w:tc>
          <w:tcPr>
            <w:tcW w:w="9854" w:type="dxa"/>
            <w:tcBorders>
              <w:top w:val="nil"/>
              <w:left w:val="nil"/>
              <w:bottom w:val="nil"/>
              <w:right w:val="nil"/>
            </w:tcBorders>
          </w:tcPr>
          <w:p w14:paraId="525A0101" w14:textId="77777777" w:rsidR="002226F9" w:rsidRPr="006B4721" w:rsidRDefault="002226F9" w:rsidP="009F1801">
            <w:pPr>
              <w:jc w:val="both"/>
              <w:rPr>
                <w:rFonts w:ascii="Arial Narrow" w:hAnsi="Arial Narrow" w:cs="Arial"/>
                <w:sz w:val="24"/>
                <w:szCs w:val="24"/>
              </w:rPr>
            </w:pPr>
            <w:r>
              <w:rPr>
                <w:rFonts w:ascii="Arial Narrow" w:hAnsi="Arial Narrow"/>
                <w:sz w:val="24"/>
              </w:rPr>
              <w:lastRenderedPageBreak/>
              <w:t>- Work method statements shall be developed for all the repair works that involve welding, according to Owner’s requirements, as agreed with Owner’s specialists responsible for welding control.</w:t>
            </w:r>
          </w:p>
          <w:p w14:paraId="61E554E2" w14:textId="77777777" w:rsidR="002226F9" w:rsidRPr="006B4721" w:rsidRDefault="002226F9" w:rsidP="009F1801">
            <w:pPr>
              <w:jc w:val="both"/>
              <w:rPr>
                <w:rFonts w:ascii="Arial Narrow" w:hAnsi="Arial Narrow" w:cs="Arial"/>
                <w:sz w:val="24"/>
                <w:szCs w:val="24"/>
              </w:rPr>
            </w:pPr>
            <w:r>
              <w:rPr>
                <w:rFonts w:ascii="Arial Narrow" w:hAnsi="Arial Narrow"/>
                <w:sz w:val="24"/>
              </w:rPr>
              <w:t>- CONTRACTOR shall develop maintenance documentation for all completed repair works according to the requirements of OWNER’S Procedures BM-2, BM-4 and BM-11. Once agreed and approved, the documentation shall be provided to Engineers of OWNER’ Technical Analysis Group and/or to the inspector of accredited body.</w:t>
            </w:r>
          </w:p>
          <w:p w14:paraId="35F653EB" w14:textId="77777777" w:rsidR="00F31817" w:rsidRPr="006B4721" w:rsidRDefault="002226F9" w:rsidP="009F1801">
            <w:pPr>
              <w:jc w:val="both"/>
              <w:rPr>
                <w:rFonts w:ascii="Arial Narrow" w:hAnsi="Arial Narrow" w:cs="Arial"/>
                <w:sz w:val="24"/>
                <w:szCs w:val="24"/>
              </w:rPr>
            </w:pPr>
            <w:r>
              <w:rPr>
                <w:rFonts w:ascii="Arial Narrow" w:hAnsi="Arial Narrow"/>
                <w:sz w:val="24"/>
              </w:rPr>
              <w:t xml:space="preserve">- All disassembled and assembled flanged connections shall be labeled with information plates indicating the name of the contractor having performed the works, gasket type, ID of metalworker (from the submitted list of metalworkers) having assembled the flange, and the work performance date.                                                                                                                                                  </w:t>
            </w:r>
          </w:p>
          <w:p w14:paraId="15D7F032" w14:textId="458D06CB" w:rsidR="00F31817" w:rsidRPr="006B4721" w:rsidRDefault="00F31817" w:rsidP="009F1801">
            <w:pPr>
              <w:jc w:val="both"/>
              <w:rPr>
                <w:rFonts w:ascii="Arial Narrow" w:hAnsi="Arial Narrow" w:cs="Arial"/>
                <w:sz w:val="24"/>
                <w:szCs w:val="24"/>
              </w:rPr>
            </w:pPr>
            <w:r>
              <w:rPr>
                <w:rFonts w:ascii="Arial Narrow" w:hAnsi="Arial Narrow"/>
                <w:sz w:val="24"/>
              </w:rPr>
              <w:t xml:space="preserve">                                                                  </w:t>
            </w:r>
          </w:p>
        </w:tc>
      </w:tr>
    </w:tbl>
    <w:p w14:paraId="14F8112F" w14:textId="77777777" w:rsidR="00BD4CDB" w:rsidRPr="009414B8" w:rsidRDefault="00BD4CDB" w:rsidP="00BD4CDB">
      <w:pPr>
        <w:spacing w:after="0" w:line="240" w:lineRule="auto"/>
        <w:jc w:val="both"/>
        <w:rPr>
          <w:rFonts w:ascii="Arial Narrow" w:hAnsi="Arial Narrow" w:cs="Arial"/>
        </w:rPr>
      </w:pPr>
    </w:p>
    <w:p w14:paraId="0BB7E436" w14:textId="77777777" w:rsidR="00BD4CDB" w:rsidRPr="009414B8" w:rsidRDefault="007510A9" w:rsidP="00BD4CDB">
      <w:pPr>
        <w:spacing w:after="0" w:line="240" w:lineRule="auto"/>
        <w:jc w:val="both"/>
        <w:rPr>
          <w:rFonts w:ascii="Arial Narrow" w:hAnsi="Arial Narrow" w:cs="Arial"/>
          <w:b/>
          <w:sz w:val="28"/>
          <w:szCs w:val="28"/>
        </w:rPr>
      </w:pPr>
      <w:r>
        <w:rPr>
          <w:rFonts w:ascii="Arial Narrow" w:hAnsi="Arial Narrow"/>
          <w:b/>
          <w:sz w:val="28"/>
        </w:rPr>
        <w:t>3.5. Qualification requirements for Contractor.</w:t>
      </w:r>
    </w:p>
    <w:tbl>
      <w:tblPr>
        <w:tblStyle w:val="TableGrid"/>
        <w:tblW w:w="0" w:type="auto"/>
        <w:tblLook w:val="04A0" w:firstRow="1" w:lastRow="0" w:firstColumn="1" w:lastColumn="0" w:noHBand="0" w:noVBand="1"/>
      </w:tblPr>
      <w:tblGrid>
        <w:gridCol w:w="10466"/>
      </w:tblGrid>
      <w:tr w:rsidR="00FD3423" w:rsidRPr="009414B8" w14:paraId="17CEE5A7" w14:textId="77777777" w:rsidTr="00F31817">
        <w:tc>
          <w:tcPr>
            <w:tcW w:w="9854" w:type="dxa"/>
            <w:tcBorders>
              <w:top w:val="nil"/>
              <w:left w:val="nil"/>
              <w:bottom w:val="nil"/>
              <w:right w:val="nil"/>
            </w:tcBorders>
          </w:tcPr>
          <w:p w14:paraId="3ECB497C"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5D55036D" w14:textId="77777777" w:rsidTr="00F31817">
        <w:tc>
          <w:tcPr>
            <w:tcW w:w="9854" w:type="dxa"/>
            <w:tcBorders>
              <w:top w:val="nil"/>
              <w:left w:val="nil"/>
              <w:bottom w:val="nil"/>
              <w:right w:val="nil"/>
            </w:tcBorders>
          </w:tcPr>
          <w:p w14:paraId="774CF5B5" w14:textId="77777777" w:rsidR="00946C41" w:rsidRPr="009414B8" w:rsidRDefault="00F31817" w:rsidP="009F1801">
            <w:pPr>
              <w:jc w:val="both"/>
              <w:rPr>
                <w:rFonts w:ascii="Arial Narrow" w:hAnsi="Arial Narrow" w:cs="Arial"/>
              </w:rPr>
            </w:pPr>
            <w:r>
              <w:rPr>
                <w:rFonts w:ascii="Arial Narrow" w:hAnsi="Arial Narrow"/>
              </w:rPr>
              <w:t xml:space="preserve">   </w:t>
            </w:r>
          </w:p>
          <w:tbl>
            <w:tblPr>
              <w:tblW w:w="10240" w:type="dxa"/>
              <w:tblLook w:val="04A0" w:firstRow="1" w:lastRow="0" w:firstColumn="1" w:lastColumn="0" w:noHBand="0" w:noVBand="1"/>
            </w:tblPr>
            <w:tblGrid>
              <w:gridCol w:w="435"/>
              <w:gridCol w:w="8330"/>
              <w:gridCol w:w="1475"/>
            </w:tblGrid>
            <w:tr w:rsidR="00946C41" w:rsidRPr="009414B8" w14:paraId="7CB933D2" w14:textId="77777777" w:rsidTr="00435F8B">
              <w:trPr>
                <w:trHeight w:val="915"/>
              </w:trPr>
              <w:tc>
                <w:tcPr>
                  <w:tcW w:w="435" w:type="dxa"/>
                  <w:tcBorders>
                    <w:top w:val="single" w:sz="4" w:space="0" w:color="auto"/>
                    <w:left w:val="single" w:sz="4" w:space="0" w:color="auto"/>
                    <w:bottom w:val="single" w:sz="8" w:space="0" w:color="auto"/>
                    <w:right w:val="single" w:sz="4" w:space="0" w:color="auto"/>
                  </w:tcBorders>
                  <w:shd w:val="clear" w:color="000000" w:fill="C0C0C0"/>
                  <w:vAlign w:val="center"/>
                  <w:hideMark/>
                </w:tcPr>
                <w:p w14:paraId="5E7B09E0" w14:textId="77777777" w:rsidR="00946C41" w:rsidRPr="009414B8" w:rsidRDefault="001B210A" w:rsidP="00946C41">
                  <w:pPr>
                    <w:spacing w:after="0" w:line="240" w:lineRule="auto"/>
                    <w:rPr>
                      <w:rFonts w:ascii="Arial Narrow" w:eastAsia="Times New Roman" w:hAnsi="Arial Narrow" w:cs="Arial"/>
                      <w:b/>
                      <w:bCs/>
                      <w:color w:val="000000"/>
                    </w:rPr>
                  </w:pPr>
                  <w:r>
                    <w:rPr>
                      <w:rFonts w:ascii="Arial Narrow" w:hAnsi="Arial Narrow"/>
                      <w:b/>
                      <w:color w:val="000000"/>
                    </w:rPr>
                    <w:t>v</w:t>
                  </w:r>
                </w:p>
              </w:tc>
              <w:tc>
                <w:tcPr>
                  <w:tcW w:w="8330" w:type="dxa"/>
                  <w:tcBorders>
                    <w:top w:val="single" w:sz="4" w:space="0" w:color="auto"/>
                    <w:left w:val="single" w:sz="4" w:space="0" w:color="auto"/>
                    <w:bottom w:val="single" w:sz="8" w:space="0" w:color="auto"/>
                    <w:right w:val="nil"/>
                  </w:tcBorders>
                  <w:shd w:val="clear" w:color="000000" w:fill="C0C0C0"/>
                  <w:vAlign w:val="center"/>
                  <w:hideMark/>
                </w:tcPr>
                <w:p w14:paraId="3136D096" w14:textId="77777777" w:rsidR="00946C41" w:rsidRPr="009414B8" w:rsidRDefault="00946C41" w:rsidP="00946C41">
                  <w:pPr>
                    <w:spacing w:after="0" w:line="240" w:lineRule="auto"/>
                    <w:rPr>
                      <w:rFonts w:ascii="Arial Narrow" w:eastAsia="Times New Roman" w:hAnsi="Arial Narrow" w:cs="Arial"/>
                      <w:b/>
                      <w:bCs/>
                      <w:color w:val="000000"/>
                      <w:sz w:val="28"/>
                      <w:szCs w:val="28"/>
                    </w:rPr>
                  </w:pPr>
                  <w:r>
                    <w:rPr>
                      <w:rFonts w:ascii="Arial Narrow" w:hAnsi="Arial Narrow"/>
                      <w:b/>
                      <w:color w:val="000000"/>
                      <w:sz w:val="28"/>
                    </w:rPr>
                    <w:t xml:space="preserve">Qualification criteria </w:t>
                  </w:r>
                </w:p>
              </w:tc>
              <w:tc>
                <w:tcPr>
                  <w:tcW w:w="1475" w:type="dxa"/>
                  <w:tcBorders>
                    <w:top w:val="single" w:sz="4" w:space="0" w:color="auto"/>
                    <w:left w:val="single" w:sz="8" w:space="0" w:color="auto"/>
                    <w:bottom w:val="single" w:sz="8" w:space="0" w:color="auto"/>
                    <w:right w:val="single" w:sz="4" w:space="0" w:color="auto"/>
                  </w:tcBorders>
                  <w:shd w:val="clear" w:color="000000" w:fill="BFBFBF"/>
                  <w:vAlign w:val="bottom"/>
                  <w:hideMark/>
                </w:tcPr>
                <w:p w14:paraId="1EECC7C9" w14:textId="77777777" w:rsidR="00946C41" w:rsidRPr="009414B8" w:rsidRDefault="00946C41" w:rsidP="00946C41">
                  <w:pPr>
                    <w:spacing w:after="0" w:line="240" w:lineRule="auto"/>
                    <w:jc w:val="center"/>
                    <w:rPr>
                      <w:rFonts w:ascii="Arial Narrow" w:eastAsia="Times New Roman" w:hAnsi="Arial Narrow" w:cs="Times New Roman"/>
                      <w:b/>
                      <w:bCs/>
                      <w:color w:val="000000"/>
                    </w:rPr>
                  </w:pPr>
                  <w:r>
                    <w:rPr>
                      <w:rFonts w:ascii="Arial Narrow" w:hAnsi="Arial Narrow"/>
                      <w:b/>
                      <w:bCs/>
                      <w:color w:val="000000"/>
                    </w:rPr>
                    <w:t>YES/NO</w:t>
                  </w:r>
                  <w:r>
                    <w:rPr>
                      <w:rFonts w:ascii="Arial Narrow" w:hAnsi="Arial Narrow"/>
                      <w:color w:val="000000"/>
                    </w:rPr>
                    <w:t xml:space="preserve"> (if marked YES, necessary supporting documentation must be attached; otherwise, the proposal will be withdrawn from further evaluation)</w:t>
                  </w:r>
                </w:p>
              </w:tc>
            </w:tr>
            <w:tr w:rsidR="00946C41" w:rsidRPr="009414B8" w14:paraId="7CEE3057" w14:textId="77777777" w:rsidTr="00435F8B">
              <w:trPr>
                <w:trHeight w:val="1916"/>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6805FC44" w14:textId="77777777" w:rsidR="00946C41" w:rsidRPr="006B4721" w:rsidRDefault="00946C41" w:rsidP="00946C41">
                  <w:pPr>
                    <w:spacing w:after="0" w:line="240" w:lineRule="auto"/>
                    <w:jc w:val="right"/>
                    <w:rPr>
                      <w:rFonts w:ascii="Arial Narrow" w:eastAsia="Times New Roman" w:hAnsi="Arial Narrow" w:cs="Arial"/>
                      <w:color w:val="000000"/>
                      <w:sz w:val="24"/>
                      <w:szCs w:val="24"/>
                    </w:rPr>
                  </w:pPr>
                  <w:r>
                    <w:rPr>
                      <w:rFonts w:ascii="Arial Narrow" w:hAnsi="Arial Narrow"/>
                      <w:color w:val="000000"/>
                      <w:sz w:val="24"/>
                    </w:rPr>
                    <w:t>1</w:t>
                  </w:r>
                </w:p>
              </w:tc>
              <w:tc>
                <w:tcPr>
                  <w:tcW w:w="8330" w:type="dxa"/>
                  <w:tcBorders>
                    <w:top w:val="nil"/>
                    <w:left w:val="single" w:sz="4" w:space="0" w:color="auto"/>
                    <w:bottom w:val="single" w:sz="8" w:space="0" w:color="auto"/>
                    <w:right w:val="nil"/>
                  </w:tcBorders>
                  <w:shd w:val="clear" w:color="auto" w:fill="auto"/>
                  <w:vAlign w:val="center"/>
                  <w:hideMark/>
                </w:tcPr>
                <w:p w14:paraId="48ABBC02" w14:textId="77777777" w:rsidR="00946C41" w:rsidRPr="006B4721" w:rsidRDefault="0005411A" w:rsidP="00946C41">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A valid certificate issued by the National Energy Regulatory Council (NERC) of the Republic of Lithuania authorizing maintenance/operation of crude processing facilities: maintenance of crude processing units (irrespective of their operating parameters); maintenance of tanks and their appurtenance (irrespective of volume) designed for storage of crude oil and/or petroleum products (except LPG) and other liquid fuels. In case such valid certificate is absent, the proposal will be rejected.</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7F586380"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7F36B323" w14:textId="77777777" w:rsidTr="00435F8B">
              <w:trPr>
                <w:trHeight w:val="1155"/>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58C169C6" w14:textId="77777777" w:rsidR="00946C41" w:rsidRPr="006B4721" w:rsidRDefault="00946C41" w:rsidP="00946C41">
                  <w:pPr>
                    <w:spacing w:after="0" w:line="240" w:lineRule="auto"/>
                    <w:jc w:val="right"/>
                    <w:rPr>
                      <w:rFonts w:ascii="Arial Narrow" w:eastAsia="Times New Roman" w:hAnsi="Arial Narrow" w:cs="Arial"/>
                      <w:color w:val="000000"/>
                      <w:sz w:val="24"/>
                      <w:szCs w:val="24"/>
                    </w:rPr>
                  </w:pPr>
                  <w:r>
                    <w:rPr>
                      <w:rFonts w:ascii="Arial Narrow" w:hAnsi="Arial Narrow"/>
                      <w:color w:val="000000"/>
                      <w:sz w:val="24"/>
                    </w:rPr>
                    <w:t>2</w:t>
                  </w:r>
                </w:p>
              </w:tc>
              <w:tc>
                <w:tcPr>
                  <w:tcW w:w="8330" w:type="dxa"/>
                  <w:tcBorders>
                    <w:top w:val="nil"/>
                    <w:left w:val="single" w:sz="4" w:space="0" w:color="auto"/>
                    <w:bottom w:val="single" w:sz="8" w:space="0" w:color="auto"/>
                    <w:right w:val="nil"/>
                  </w:tcBorders>
                  <w:shd w:val="clear" w:color="auto" w:fill="auto"/>
                  <w:vAlign w:val="center"/>
                  <w:hideMark/>
                </w:tcPr>
                <w:p w14:paraId="0F03A7A0" w14:textId="77777777" w:rsidR="00946C41" w:rsidRPr="006B4721" w:rsidRDefault="00571317" w:rsidP="00946C41">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A list of subcontractors (if any).  Where subcontractors are indicated, their valid (NERC) certificates for respective works shall be presented. If engagement of subcontractors is indicated though the subcontractors are not named and/or their valid NERC certificates are not provided, the proposal will be rejected or, in case of necessity, subjected to additional revision.</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1A425EAC"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7D6FF2B8" w14:textId="77777777" w:rsidTr="00435F8B">
              <w:trPr>
                <w:trHeight w:val="1506"/>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708350EE" w14:textId="77777777" w:rsidR="00946C41" w:rsidRPr="006B4721" w:rsidRDefault="00946C41" w:rsidP="00946C41">
                  <w:pPr>
                    <w:spacing w:after="0" w:line="240" w:lineRule="auto"/>
                    <w:jc w:val="right"/>
                    <w:rPr>
                      <w:rFonts w:ascii="Arial Narrow" w:eastAsia="Times New Roman" w:hAnsi="Arial Narrow" w:cs="Arial"/>
                      <w:color w:val="000000"/>
                      <w:sz w:val="24"/>
                      <w:szCs w:val="24"/>
                    </w:rPr>
                  </w:pPr>
                  <w:r>
                    <w:rPr>
                      <w:rFonts w:ascii="Arial Narrow" w:hAnsi="Arial Narrow"/>
                      <w:color w:val="000000"/>
                      <w:sz w:val="24"/>
                    </w:rPr>
                    <w:t>3</w:t>
                  </w:r>
                </w:p>
              </w:tc>
              <w:tc>
                <w:tcPr>
                  <w:tcW w:w="8330" w:type="dxa"/>
                  <w:tcBorders>
                    <w:top w:val="nil"/>
                    <w:left w:val="single" w:sz="4" w:space="0" w:color="auto"/>
                    <w:bottom w:val="single" w:sz="8" w:space="0" w:color="auto"/>
                    <w:right w:val="nil"/>
                  </w:tcBorders>
                  <w:shd w:val="clear" w:color="000000" w:fill="FFFFFF"/>
                  <w:vAlign w:val="center"/>
                  <w:hideMark/>
                </w:tcPr>
                <w:p w14:paraId="78C4A72E" w14:textId="77777777" w:rsidR="00946C41" w:rsidRPr="006B4721" w:rsidRDefault="00946C41" w:rsidP="00946C41">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Present a list of available fitting equipment with adjustable torque indicating technical characteristics and metrological verification dates (max torque - 4000 N-m), and documents proving that staff (min. 10 employees) has been properly trained to use such equipment and certified under EN 1591– 4 (each person has to be trained not more than 4 years ago). If any of the above indicated conditions is not satisfied, the proposal will be withdrawn from further evaluation.</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2B4E7F22"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14D5F6D0" w14:textId="77777777" w:rsidTr="00435F8B">
              <w:trPr>
                <w:trHeight w:val="1259"/>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4ABF85F6" w14:textId="77777777" w:rsidR="00946C41" w:rsidRPr="006B4721" w:rsidRDefault="00946C41" w:rsidP="00946C41">
                  <w:pPr>
                    <w:spacing w:after="0" w:line="240" w:lineRule="auto"/>
                    <w:jc w:val="right"/>
                    <w:rPr>
                      <w:rFonts w:ascii="Arial Narrow" w:eastAsia="Times New Roman" w:hAnsi="Arial Narrow" w:cs="Arial"/>
                      <w:color w:val="000000"/>
                      <w:sz w:val="24"/>
                      <w:szCs w:val="24"/>
                    </w:rPr>
                  </w:pPr>
                  <w:r>
                    <w:rPr>
                      <w:rFonts w:ascii="Arial Narrow" w:hAnsi="Arial Narrow"/>
                      <w:color w:val="000000"/>
                      <w:sz w:val="24"/>
                    </w:rPr>
                    <w:t>4</w:t>
                  </w:r>
                </w:p>
              </w:tc>
              <w:tc>
                <w:tcPr>
                  <w:tcW w:w="8330" w:type="dxa"/>
                  <w:tcBorders>
                    <w:top w:val="nil"/>
                    <w:left w:val="single" w:sz="4" w:space="0" w:color="auto"/>
                    <w:bottom w:val="single" w:sz="4" w:space="0" w:color="auto"/>
                    <w:right w:val="nil"/>
                  </w:tcBorders>
                  <w:shd w:val="clear" w:color="auto" w:fill="auto"/>
                  <w:vAlign w:val="center"/>
                  <w:hideMark/>
                </w:tcPr>
                <w:p w14:paraId="308317CB" w14:textId="77777777" w:rsidR="003B5406" w:rsidRPr="006B4721" w:rsidRDefault="003B5406" w:rsidP="00946C41">
                  <w:pPr>
                    <w:spacing w:after="0" w:line="240" w:lineRule="auto"/>
                    <w:jc w:val="both"/>
                    <w:rPr>
                      <w:rFonts w:ascii="Arial Narrow" w:hAnsi="Arial Narrow"/>
                      <w:sz w:val="24"/>
                      <w:szCs w:val="24"/>
                    </w:rPr>
                  </w:pPr>
                  <w:r>
                    <w:rPr>
                      <w:rFonts w:ascii="Arial Narrow" w:hAnsi="Arial Narrow"/>
                      <w:sz w:val="24"/>
                    </w:rPr>
                    <w:t>List of the company's welding procedure qualification records (WPQR according to LST, EN, ISO 15614-1). Based on the works in the Package, the WPQRs required for welding of the material groups according to ISO/TR 15608 (possible groups 1, 5, 7, 8), for welding methods 141 and 111, for possible diameters (D&lt;25 mm, D&gt;25 mm), and for possible welding element wall thicknesses (from 3 to 24 mm) shall be available. </w:t>
                  </w:r>
                </w:p>
                <w:p w14:paraId="30349007" w14:textId="77777777" w:rsidR="003B5406" w:rsidRPr="006B4721" w:rsidRDefault="003B5406" w:rsidP="00946C41">
                  <w:pPr>
                    <w:spacing w:after="0" w:line="240" w:lineRule="auto"/>
                    <w:jc w:val="both"/>
                    <w:rPr>
                      <w:rFonts w:ascii="Arial Narrow" w:eastAsia="Times New Roman" w:hAnsi="Arial Narrow" w:cs="Arial"/>
                      <w:sz w:val="24"/>
                      <w:szCs w:val="24"/>
                      <w:lang w:eastAsia="lt-LT"/>
                    </w:rPr>
                  </w:pP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6B8628BE"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587A7480" w14:textId="77777777" w:rsidTr="00435F8B">
              <w:trPr>
                <w:trHeight w:val="1155"/>
              </w:trPr>
              <w:tc>
                <w:tcPr>
                  <w:tcW w:w="43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F6A51B7" w14:textId="77777777" w:rsidR="00946C41" w:rsidRPr="006B4721" w:rsidRDefault="00946C41" w:rsidP="00946C41">
                  <w:pPr>
                    <w:spacing w:after="0" w:line="240" w:lineRule="auto"/>
                    <w:jc w:val="right"/>
                    <w:rPr>
                      <w:rFonts w:ascii="Arial Narrow" w:eastAsia="Times New Roman" w:hAnsi="Arial Narrow" w:cs="Arial"/>
                      <w:color w:val="000000"/>
                      <w:sz w:val="24"/>
                      <w:szCs w:val="24"/>
                    </w:rPr>
                  </w:pPr>
                  <w:r>
                    <w:rPr>
                      <w:rFonts w:ascii="Arial Narrow" w:hAnsi="Arial Narrow"/>
                      <w:color w:val="000000"/>
                      <w:sz w:val="24"/>
                    </w:rPr>
                    <w:lastRenderedPageBreak/>
                    <w:t>5</w:t>
                  </w:r>
                </w:p>
              </w:tc>
              <w:tc>
                <w:tcPr>
                  <w:tcW w:w="8330" w:type="dxa"/>
                  <w:tcBorders>
                    <w:top w:val="single" w:sz="4" w:space="0" w:color="auto"/>
                    <w:left w:val="nil"/>
                    <w:bottom w:val="single" w:sz="4" w:space="0" w:color="auto"/>
                    <w:right w:val="nil"/>
                  </w:tcBorders>
                  <w:shd w:val="clear" w:color="auto" w:fill="auto"/>
                  <w:vAlign w:val="center"/>
                  <w:hideMark/>
                </w:tcPr>
                <w:p w14:paraId="5CCDD69C" w14:textId="77777777" w:rsidR="00946C41" w:rsidRPr="006B4721" w:rsidRDefault="003B5406" w:rsidP="000C767C">
                  <w:pPr>
                    <w:spacing w:after="0" w:line="240" w:lineRule="auto"/>
                    <w:jc w:val="both"/>
                    <w:rPr>
                      <w:rFonts w:ascii="Arial Narrow" w:eastAsia="Times New Roman" w:hAnsi="Arial Narrow" w:cs="Arial"/>
                      <w:sz w:val="24"/>
                      <w:szCs w:val="24"/>
                    </w:rPr>
                  </w:pPr>
                  <w:r>
                    <w:rPr>
                      <w:rFonts w:ascii="Arial Narrow" w:hAnsi="Arial Narrow"/>
                      <w:sz w:val="24"/>
                    </w:rPr>
                    <w:t>List of the company's welders (minimum 10) and their qualification certificates according to ISO 9606-1 for welding methods 141 and 111, for welding materials as per the Work Package (possible welding material groups: FM1, FM2, FM3, FM4, FM5, FM6) with consideration of the indicated wall thicknesses and diameters of welded elements.  Before submitting its proposal, the Contractor shall take into account the requirement that piping welders must have qualification certificates for butt welding (BW) and fillet welding (FW).</w:t>
                  </w:r>
                </w:p>
              </w:tc>
              <w:tc>
                <w:tcPr>
                  <w:tcW w:w="147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FAF05B2"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633039D0" w14:textId="77777777" w:rsidTr="00435F8B">
              <w:trPr>
                <w:trHeight w:val="585"/>
              </w:trPr>
              <w:tc>
                <w:tcPr>
                  <w:tcW w:w="435" w:type="dxa"/>
                  <w:tcBorders>
                    <w:top w:val="single" w:sz="4" w:space="0" w:color="auto"/>
                    <w:left w:val="single" w:sz="4" w:space="0" w:color="auto"/>
                    <w:bottom w:val="nil"/>
                    <w:right w:val="single" w:sz="8" w:space="0" w:color="auto"/>
                  </w:tcBorders>
                  <w:shd w:val="clear" w:color="auto" w:fill="auto"/>
                  <w:noWrap/>
                  <w:vAlign w:val="center"/>
                  <w:hideMark/>
                </w:tcPr>
                <w:p w14:paraId="6CD42F7C" w14:textId="77777777" w:rsidR="00946C41" w:rsidRPr="006B4721" w:rsidRDefault="00946C41" w:rsidP="00946C41">
                  <w:pPr>
                    <w:spacing w:after="0" w:line="240" w:lineRule="auto"/>
                    <w:jc w:val="right"/>
                    <w:rPr>
                      <w:rFonts w:ascii="Arial Narrow" w:eastAsia="Times New Roman" w:hAnsi="Arial Narrow" w:cs="Arial"/>
                      <w:sz w:val="24"/>
                      <w:szCs w:val="24"/>
                    </w:rPr>
                  </w:pPr>
                  <w:r>
                    <w:rPr>
                      <w:rFonts w:ascii="Arial Narrow" w:hAnsi="Arial Narrow"/>
                      <w:sz w:val="24"/>
                    </w:rPr>
                    <w:t>6</w:t>
                  </w:r>
                </w:p>
              </w:tc>
              <w:tc>
                <w:tcPr>
                  <w:tcW w:w="8330" w:type="dxa"/>
                  <w:tcBorders>
                    <w:top w:val="single" w:sz="4" w:space="0" w:color="auto"/>
                    <w:left w:val="nil"/>
                    <w:bottom w:val="nil"/>
                    <w:right w:val="nil"/>
                  </w:tcBorders>
                  <w:shd w:val="clear" w:color="auto" w:fill="auto"/>
                  <w:vAlign w:val="center"/>
                  <w:hideMark/>
                </w:tcPr>
                <w:p w14:paraId="232E91D9" w14:textId="77777777" w:rsidR="003B5406" w:rsidRPr="006B4721" w:rsidRDefault="003B5406" w:rsidP="003B5406">
                  <w:pPr>
                    <w:spacing w:after="0" w:line="240" w:lineRule="auto"/>
                    <w:jc w:val="both"/>
                    <w:rPr>
                      <w:rFonts w:ascii="Arial Narrow" w:eastAsia="Times New Roman" w:hAnsi="Arial Narrow" w:cs="Arial"/>
                      <w:sz w:val="24"/>
                      <w:szCs w:val="24"/>
                    </w:rPr>
                  </w:pPr>
                  <w:r>
                    <w:rPr>
                      <w:rFonts w:ascii="Arial Narrow" w:hAnsi="Arial Narrow"/>
                      <w:sz w:val="24"/>
                    </w:rPr>
                    <w:t xml:space="preserve">Documents confirming that the company’s employee(s) hold the qualification of European Welding Engineer or European Welding Technologist (IWE, EWE or IWT, EWT). By submitting a proposal, the CONTRACTOR undertakes to have at least one certified engineer at the OWNER’S worksite where welding is to be performed under this </w:t>
                  </w:r>
                  <w:proofErr w:type="spellStart"/>
                  <w:r>
                    <w:rPr>
                      <w:rFonts w:ascii="Arial Narrow" w:hAnsi="Arial Narrow"/>
                      <w:sz w:val="24"/>
                    </w:rPr>
                    <w:t>SoW.</w:t>
                  </w:r>
                  <w:proofErr w:type="spellEnd"/>
                </w:p>
              </w:tc>
              <w:tc>
                <w:tcPr>
                  <w:tcW w:w="147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C9DF797"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2C190850" w14:textId="77777777" w:rsidTr="00435F8B">
              <w:trPr>
                <w:trHeight w:val="484"/>
              </w:trPr>
              <w:tc>
                <w:tcPr>
                  <w:tcW w:w="435" w:type="dxa"/>
                  <w:tcBorders>
                    <w:top w:val="single" w:sz="8" w:space="0" w:color="auto"/>
                    <w:left w:val="single" w:sz="4" w:space="0" w:color="auto"/>
                    <w:bottom w:val="single" w:sz="8" w:space="0" w:color="auto"/>
                    <w:right w:val="nil"/>
                  </w:tcBorders>
                  <w:shd w:val="clear" w:color="auto" w:fill="auto"/>
                  <w:noWrap/>
                  <w:vAlign w:val="center"/>
                  <w:hideMark/>
                </w:tcPr>
                <w:p w14:paraId="4C26D839" w14:textId="77777777" w:rsidR="00946C41" w:rsidRPr="006B4721" w:rsidRDefault="00946C41" w:rsidP="00946C41">
                  <w:pPr>
                    <w:spacing w:after="0" w:line="240" w:lineRule="auto"/>
                    <w:jc w:val="right"/>
                    <w:rPr>
                      <w:rFonts w:ascii="Arial Narrow" w:eastAsia="Times New Roman" w:hAnsi="Arial Narrow" w:cs="Arial"/>
                      <w:sz w:val="24"/>
                      <w:szCs w:val="24"/>
                    </w:rPr>
                  </w:pPr>
                  <w:r>
                    <w:rPr>
                      <w:rFonts w:ascii="Arial Narrow" w:hAnsi="Arial Narrow"/>
                      <w:sz w:val="24"/>
                    </w:rPr>
                    <w:t>7</w:t>
                  </w:r>
                </w:p>
              </w:tc>
              <w:tc>
                <w:tcPr>
                  <w:tcW w:w="833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941DF9F" w14:textId="77777777" w:rsidR="00946C41" w:rsidRPr="006B4721" w:rsidRDefault="003B5406" w:rsidP="00946C41">
                  <w:pPr>
                    <w:spacing w:after="0" w:line="240" w:lineRule="auto"/>
                    <w:rPr>
                      <w:rFonts w:ascii="Arial Narrow" w:eastAsia="Times New Roman" w:hAnsi="Arial Narrow" w:cs="Arial"/>
                      <w:sz w:val="24"/>
                      <w:szCs w:val="24"/>
                    </w:rPr>
                  </w:pPr>
                  <w:r>
                    <w:rPr>
                      <w:rFonts w:ascii="Arial Narrow" w:hAnsi="Arial Narrow"/>
                      <w:sz w:val="24"/>
                    </w:rPr>
                    <w:t>Quality certificate on fusion welding of metals in accordance with LST EN ISO 3834-2 or LST EN ISO 3834-3.</w:t>
                  </w:r>
                </w:p>
              </w:tc>
              <w:tc>
                <w:tcPr>
                  <w:tcW w:w="1475" w:type="dxa"/>
                  <w:tcBorders>
                    <w:top w:val="nil"/>
                    <w:left w:val="nil"/>
                    <w:bottom w:val="single" w:sz="4" w:space="0" w:color="auto"/>
                    <w:right w:val="single" w:sz="4" w:space="0" w:color="auto"/>
                  </w:tcBorders>
                  <w:shd w:val="clear" w:color="auto" w:fill="auto"/>
                  <w:noWrap/>
                  <w:vAlign w:val="bottom"/>
                  <w:hideMark/>
                </w:tcPr>
                <w:p w14:paraId="3F2C933B"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7182183F" w14:textId="77777777" w:rsidTr="00435F8B">
              <w:trPr>
                <w:trHeight w:val="520"/>
              </w:trPr>
              <w:tc>
                <w:tcPr>
                  <w:tcW w:w="435" w:type="dxa"/>
                  <w:tcBorders>
                    <w:top w:val="nil"/>
                    <w:left w:val="single" w:sz="4" w:space="0" w:color="auto"/>
                    <w:bottom w:val="single" w:sz="8" w:space="0" w:color="auto"/>
                    <w:right w:val="nil"/>
                  </w:tcBorders>
                  <w:shd w:val="clear" w:color="auto" w:fill="auto"/>
                  <w:noWrap/>
                  <w:vAlign w:val="center"/>
                  <w:hideMark/>
                </w:tcPr>
                <w:p w14:paraId="5760C2A6" w14:textId="77777777" w:rsidR="00946C41" w:rsidRPr="006B4721" w:rsidRDefault="00946C41" w:rsidP="00946C41">
                  <w:pPr>
                    <w:spacing w:after="0" w:line="240" w:lineRule="auto"/>
                    <w:jc w:val="right"/>
                    <w:rPr>
                      <w:rFonts w:ascii="Arial Narrow" w:eastAsia="Times New Roman" w:hAnsi="Arial Narrow" w:cs="Arial"/>
                      <w:sz w:val="24"/>
                      <w:szCs w:val="24"/>
                    </w:rPr>
                  </w:pPr>
                  <w:r>
                    <w:rPr>
                      <w:rFonts w:ascii="Arial Narrow" w:hAnsi="Arial Narrow"/>
                      <w:sz w:val="24"/>
                    </w:rPr>
                    <w:t>8</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36182F20" w14:textId="77777777" w:rsidR="00946C41" w:rsidRPr="006B4721" w:rsidRDefault="00946C41" w:rsidP="006F4672">
                  <w:pPr>
                    <w:spacing w:after="0" w:line="240" w:lineRule="auto"/>
                    <w:rPr>
                      <w:rFonts w:ascii="Arial Narrow" w:eastAsia="Times New Roman" w:hAnsi="Arial Narrow" w:cs="Arial"/>
                      <w:sz w:val="24"/>
                      <w:szCs w:val="24"/>
                    </w:rPr>
                  </w:pPr>
                  <w:r>
                    <w:rPr>
                      <w:rFonts w:ascii="Arial Narrow" w:hAnsi="Arial Narrow"/>
                      <w:sz w:val="24"/>
                    </w:rPr>
                    <w:t>Signed Job List. This will serve as a confirmation that all works have been included in the proposal. Note: in the absence of such signed Job List, the proposal will be withdrawn from further evaluation.</w:t>
                  </w:r>
                </w:p>
              </w:tc>
              <w:tc>
                <w:tcPr>
                  <w:tcW w:w="1475" w:type="dxa"/>
                  <w:tcBorders>
                    <w:top w:val="nil"/>
                    <w:left w:val="nil"/>
                    <w:bottom w:val="single" w:sz="4" w:space="0" w:color="auto"/>
                    <w:right w:val="single" w:sz="4" w:space="0" w:color="auto"/>
                  </w:tcBorders>
                  <w:shd w:val="clear" w:color="auto" w:fill="auto"/>
                  <w:noWrap/>
                  <w:vAlign w:val="bottom"/>
                  <w:hideMark/>
                </w:tcPr>
                <w:p w14:paraId="58D4A9C7"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946C41" w:rsidRPr="009414B8" w14:paraId="699F4F66" w14:textId="77777777" w:rsidTr="00435F8B">
              <w:trPr>
                <w:trHeight w:val="915"/>
              </w:trPr>
              <w:tc>
                <w:tcPr>
                  <w:tcW w:w="435" w:type="dxa"/>
                  <w:tcBorders>
                    <w:top w:val="nil"/>
                    <w:left w:val="single" w:sz="4" w:space="0" w:color="auto"/>
                    <w:bottom w:val="single" w:sz="8" w:space="0" w:color="auto"/>
                    <w:right w:val="nil"/>
                  </w:tcBorders>
                  <w:shd w:val="clear" w:color="auto" w:fill="auto"/>
                  <w:noWrap/>
                  <w:vAlign w:val="center"/>
                  <w:hideMark/>
                </w:tcPr>
                <w:p w14:paraId="26E92ABD" w14:textId="77777777" w:rsidR="00946C41" w:rsidRPr="006B4721" w:rsidRDefault="00946C41" w:rsidP="00946C41">
                  <w:pPr>
                    <w:spacing w:after="0" w:line="240" w:lineRule="auto"/>
                    <w:jc w:val="right"/>
                    <w:rPr>
                      <w:rFonts w:ascii="Arial Narrow" w:eastAsia="Times New Roman" w:hAnsi="Arial Narrow" w:cs="Arial"/>
                      <w:sz w:val="24"/>
                      <w:szCs w:val="24"/>
                    </w:rPr>
                  </w:pPr>
                  <w:r>
                    <w:rPr>
                      <w:rFonts w:ascii="Arial Narrow" w:hAnsi="Arial Narrow"/>
                      <w:sz w:val="24"/>
                    </w:rPr>
                    <w:t>9</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5A196641" w14:textId="77777777" w:rsidR="00946C41" w:rsidRPr="006B4721" w:rsidRDefault="00946C41" w:rsidP="00946C41">
                  <w:pPr>
                    <w:spacing w:after="0" w:line="240" w:lineRule="auto"/>
                    <w:rPr>
                      <w:rFonts w:ascii="Arial Narrow" w:eastAsia="Times New Roman" w:hAnsi="Arial Narrow" w:cs="Arial"/>
                      <w:sz w:val="24"/>
                      <w:szCs w:val="24"/>
                    </w:rPr>
                  </w:pPr>
                  <w:r>
                    <w:rPr>
                      <w:rFonts w:ascii="Arial Narrow" w:hAnsi="Arial Narrow"/>
                      <w:sz w:val="24"/>
                    </w:rPr>
                    <w:t>Filled-out work price table for each Work Package separately containing ONLY man-hours WITHOUT PRICES. In the absence of such information, the proposal will be withdrawn from further evaluation. The Owner will compare the hours submitted by the Contractors with the Owner’s own calculated estimates. If the Contractor’s hours are more than 30 percent lower than the Owner’s estimate, the Owner will deem that the Contractor has not properly understood the specified scope, and the proposal will be withdrawn from further evaluation.</w:t>
                  </w:r>
                </w:p>
              </w:tc>
              <w:tc>
                <w:tcPr>
                  <w:tcW w:w="1475" w:type="dxa"/>
                  <w:tcBorders>
                    <w:top w:val="nil"/>
                    <w:left w:val="nil"/>
                    <w:bottom w:val="single" w:sz="4" w:space="0" w:color="auto"/>
                    <w:right w:val="single" w:sz="4" w:space="0" w:color="auto"/>
                  </w:tcBorders>
                  <w:shd w:val="clear" w:color="auto" w:fill="auto"/>
                  <w:noWrap/>
                  <w:vAlign w:val="bottom"/>
                  <w:hideMark/>
                </w:tcPr>
                <w:p w14:paraId="1B74C466"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27AC41C2" w14:textId="77777777" w:rsidTr="00435F8B">
              <w:trPr>
                <w:trHeight w:val="669"/>
              </w:trPr>
              <w:tc>
                <w:tcPr>
                  <w:tcW w:w="435" w:type="dxa"/>
                  <w:tcBorders>
                    <w:top w:val="nil"/>
                    <w:left w:val="single" w:sz="4" w:space="0" w:color="auto"/>
                    <w:bottom w:val="single" w:sz="8" w:space="0" w:color="auto"/>
                    <w:right w:val="nil"/>
                  </w:tcBorders>
                  <w:shd w:val="clear" w:color="auto" w:fill="auto"/>
                  <w:noWrap/>
                  <w:vAlign w:val="center"/>
                  <w:hideMark/>
                </w:tcPr>
                <w:p w14:paraId="1FB5EDCC" w14:textId="77777777" w:rsidR="00435F8B" w:rsidRPr="006B4721" w:rsidRDefault="00435F8B" w:rsidP="00435F8B">
                  <w:pPr>
                    <w:spacing w:after="0" w:line="240" w:lineRule="auto"/>
                    <w:jc w:val="right"/>
                    <w:rPr>
                      <w:rFonts w:ascii="Arial Narrow" w:eastAsia="Times New Roman" w:hAnsi="Arial Narrow" w:cs="Arial"/>
                      <w:sz w:val="24"/>
                      <w:szCs w:val="24"/>
                    </w:rPr>
                  </w:pPr>
                  <w:r>
                    <w:rPr>
                      <w:rFonts w:ascii="Arial Narrow" w:hAnsi="Arial Narrow"/>
                      <w:sz w:val="24"/>
                    </w:rPr>
                    <w:t>10</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21707A9C" w14:textId="77777777" w:rsidR="00435F8B" w:rsidRPr="00435F8B" w:rsidRDefault="00934242" w:rsidP="00435F8B">
                  <w:pPr>
                    <w:spacing w:after="0" w:line="240" w:lineRule="auto"/>
                    <w:rPr>
                      <w:rFonts w:ascii="Arial Narrow" w:eastAsia="Times New Roman" w:hAnsi="Arial Narrow" w:cs="Arial"/>
                      <w:sz w:val="24"/>
                      <w:szCs w:val="24"/>
                    </w:rPr>
                  </w:pPr>
                  <w:r>
                    <w:rPr>
                      <w:rFonts w:ascii="Arial Narrow" w:hAnsi="Arial Narrow"/>
                      <w:sz w:val="24"/>
                    </w:rPr>
                    <w:t>A list of works completed in oil refineries over the last 5 years. Contractor is required to have experience</w:t>
                  </w:r>
                  <w:r w:rsidR="0005651E">
                    <w:rPr>
                      <w:rFonts w:ascii="Arial Narrow" w:hAnsi="Arial Narrow"/>
                      <w:sz w:val="24"/>
                    </w:rPr>
                    <w:t xml:space="preserve"> in repair and installation of </w:t>
                  </w:r>
                  <w:r>
                    <w:rPr>
                      <w:rFonts w:ascii="Arial Narrow" w:hAnsi="Arial Narrow"/>
                      <w:sz w:val="24"/>
                    </w:rPr>
                    <w:t>crude refining industry heater coils, process piping, heat exchangers, coolers, towers and reactors. In the absence of such information, the proposal will be withdrawn from further evaluation.</w:t>
                  </w:r>
                </w:p>
              </w:tc>
              <w:tc>
                <w:tcPr>
                  <w:tcW w:w="1475" w:type="dxa"/>
                  <w:tcBorders>
                    <w:top w:val="nil"/>
                    <w:left w:val="nil"/>
                    <w:bottom w:val="single" w:sz="4" w:space="0" w:color="auto"/>
                    <w:right w:val="single" w:sz="4" w:space="0" w:color="auto"/>
                  </w:tcBorders>
                  <w:shd w:val="clear" w:color="auto" w:fill="auto"/>
                  <w:noWrap/>
                  <w:vAlign w:val="bottom"/>
                  <w:hideMark/>
                </w:tcPr>
                <w:p w14:paraId="731C81CB"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3C312EF0" w14:textId="77777777" w:rsidTr="00435F8B">
              <w:trPr>
                <w:trHeight w:val="462"/>
              </w:trPr>
              <w:tc>
                <w:tcPr>
                  <w:tcW w:w="435" w:type="dxa"/>
                  <w:tcBorders>
                    <w:top w:val="nil"/>
                    <w:left w:val="single" w:sz="4" w:space="0" w:color="auto"/>
                    <w:bottom w:val="single" w:sz="8" w:space="0" w:color="auto"/>
                    <w:right w:val="nil"/>
                  </w:tcBorders>
                  <w:shd w:val="clear" w:color="auto" w:fill="auto"/>
                  <w:noWrap/>
                  <w:vAlign w:val="center"/>
                </w:tcPr>
                <w:p w14:paraId="16637071" w14:textId="77777777" w:rsidR="00435F8B" w:rsidRPr="006B4721" w:rsidRDefault="00435F8B" w:rsidP="00435F8B">
                  <w:pPr>
                    <w:spacing w:after="0" w:line="240" w:lineRule="auto"/>
                    <w:jc w:val="right"/>
                    <w:rPr>
                      <w:rFonts w:ascii="Arial Narrow" w:eastAsia="Times New Roman" w:hAnsi="Arial Narrow" w:cs="Arial"/>
                      <w:sz w:val="24"/>
                      <w:szCs w:val="24"/>
                    </w:rPr>
                  </w:pPr>
                  <w:r>
                    <w:rPr>
                      <w:rFonts w:ascii="Arial Narrow" w:hAnsi="Arial Narrow"/>
                      <w:sz w:val="24"/>
                    </w:rPr>
                    <w:t>11</w:t>
                  </w:r>
                </w:p>
              </w:tc>
              <w:tc>
                <w:tcPr>
                  <w:tcW w:w="8330" w:type="dxa"/>
                  <w:tcBorders>
                    <w:top w:val="nil"/>
                    <w:left w:val="single" w:sz="8" w:space="0" w:color="auto"/>
                    <w:bottom w:val="single" w:sz="8" w:space="0" w:color="auto"/>
                    <w:right w:val="single" w:sz="8" w:space="0" w:color="auto"/>
                  </w:tcBorders>
                  <w:shd w:val="clear" w:color="auto" w:fill="auto"/>
                  <w:vAlign w:val="bottom"/>
                </w:tcPr>
                <w:p w14:paraId="7FDD6508" w14:textId="77777777" w:rsidR="00435F8B" w:rsidRPr="006B4721" w:rsidRDefault="00435F8B" w:rsidP="00435F8B">
                  <w:pPr>
                    <w:spacing w:after="0" w:line="240" w:lineRule="auto"/>
                    <w:rPr>
                      <w:rFonts w:ascii="Arial Narrow" w:eastAsia="Times New Roman" w:hAnsi="Arial Narrow" w:cs="Arial"/>
                      <w:sz w:val="24"/>
                      <w:szCs w:val="24"/>
                    </w:rPr>
                  </w:pPr>
                  <w:r>
                    <w:rPr>
                      <w:rFonts w:ascii="Arial Narrow" w:hAnsi="Arial Narrow"/>
                      <w:sz w:val="24"/>
                    </w:rPr>
                    <w:t>Planned labor resources for each ID and for each shift. In case of failure to present such information, the proposal will be withdrawn from further evaluation. Up to 20% deviation from Owner’s calculations is permitted.</w:t>
                  </w:r>
                </w:p>
              </w:tc>
              <w:tc>
                <w:tcPr>
                  <w:tcW w:w="1475" w:type="dxa"/>
                  <w:tcBorders>
                    <w:top w:val="nil"/>
                    <w:left w:val="nil"/>
                    <w:bottom w:val="single" w:sz="4" w:space="0" w:color="auto"/>
                    <w:right w:val="single" w:sz="4" w:space="0" w:color="auto"/>
                  </w:tcBorders>
                  <w:shd w:val="clear" w:color="auto" w:fill="auto"/>
                  <w:noWrap/>
                  <w:vAlign w:val="bottom"/>
                </w:tcPr>
                <w:p w14:paraId="6B79D6C5"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3A935527" w14:textId="77777777" w:rsidTr="00435F8B">
              <w:trPr>
                <w:trHeight w:val="462"/>
              </w:trPr>
              <w:tc>
                <w:tcPr>
                  <w:tcW w:w="435" w:type="dxa"/>
                  <w:tcBorders>
                    <w:top w:val="nil"/>
                    <w:left w:val="single" w:sz="4" w:space="0" w:color="auto"/>
                    <w:bottom w:val="single" w:sz="8" w:space="0" w:color="auto"/>
                    <w:right w:val="nil"/>
                  </w:tcBorders>
                  <w:shd w:val="clear" w:color="auto" w:fill="auto"/>
                  <w:noWrap/>
                  <w:vAlign w:val="center"/>
                </w:tcPr>
                <w:p w14:paraId="45E29244" w14:textId="77777777" w:rsidR="00435F8B" w:rsidRPr="006B4721" w:rsidRDefault="00435F8B" w:rsidP="00435F8B">
                  <w:pPr>
                    <w:spacing w:after="0" w:line="240" w:lineRule="auto"/>
                    <w:jc w:val="right"/>
                    <w:rPr>
                      <w:rFonts w:ascii="Arial Narrow" w:eastAsia="Times New Roman" w:hAnsi="Arial Narrow" w:cs="Arial"/>
                      <w:sz w:val="24"/>
                      <w:szCs w:val="24"/>
                    </w:rPr>
                  </w:pPr>
                  <w:r>
                    <w:rPr>
                      <w:rFonts w:ascii="Arial Narrow" w:hAnsi="Arial Narrow"/>
                      <w:sz w:val="24"/>
                    </w:rPr>
                    <w:t>12</w:t>
                  </w:r>
                </w:p>
              </w:tc>
              <w:tc>
                <w:tcPr>
                  <w:tcW w:w="8330" w:type="dxa"/>
                  <w:tcBorders>
                    <w:top w:val="nil"/>
                    <w:left w:val="single" w:sz="8" w:space="0" w:color="auto"/>
                    <w:bottom w:val="single" w:sz="8" w:space="0" w:color="auto"/>
                    <w:right w:val="single" w:sz="8" w:space="0" w:color="auto"/>
                  </w:tcBorders>
                  <w:shd w:val="clear" w:color="auto" w:fill="auto"/>
                  <w:vAlign w:val="bottom"/>
                </w:tcPr>
                <w:p w14:paraId="201215D1" w14:textId="77777777" w:rsidR="00435F8B" w:rsidRPr="006B4721" w:rsidRDefault="00435F8B" w:rsidP="00435F8B">
                  <w:pPr>
                    <w:spacing w:after="0" w:line="240" w:lineRule="auto"/>
                    <w:rPr>
                      <w:rFonts w:ascii="Arial Narrow" w:eastAsia="Times New Roman" w:hAnsi="Arial Narrow" w:cs="Arial"/>
                      <w:sz w:val="24"/>
                      <w:szCs w:val="24"/>
                    </w:rPr>
                  </w:pPr>
                  <w:r>
                    <w:rPr>
                      <w:rFonts w:ascii="Arial Narrow" w:hAnsi="Arial Narrow"/>
                      <w:color w:val="000000"/>
                      <w:sz w:val="24"/>
                    </w:rPr>
                    <w:t>A work schedule prepared and signed by the Contractor, specifying the timelines for material supply, preparatory works, and work execution. Deadlines under the work schedule during shutdown may not exceed those provided by the Owner.</w:t>
                  </w:r>
                </w:p>
              </w:tc>
              <w:tc>
                <w:tcPr>
                  <w:tcW w:w="1475" w:type="dxa"/>
                  <w:tcBorders>
                    <w:top w:val="nil"/>
                    <w:left w:val="nil"/>
                    <w:bottom w:val="single" w:sz="4" w:space="0" w:color="auto"/>
                    <w:right w:val="single" w:sz="4" w:space="0" w:color="auto"/>
                  </w:tcBorders>
                  <w:shd w:val="clear" w:color="auto" w:fill="auto"/>
                  <w:noWrap/>
                  <w:vAlign w:val="bottom"/>
                </w:tcPr>
                <w:p w14:paraId="70DBC7F7" w14:textId="77777777" w:rsidR="00435F8B" w:rsidRPr="006B4721" w:rsidRDefault="000C411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21785CDA" w14:textId="77777777" w:rsidTr="00435F8B">
              <w:trPr>
                <w:trHeight w:val="522"/>
              </w:trPr>
              <w:tc>
                <w:tcPr>
                  <w:tcW w:w="435" w:type="dxa"/>
                  <w:tcBorders>
                    <w:top w:val="nil"/>
                    <w:left w:val="single" w:sz="4" w:space="0" w:color="auto"/>
                    <w:bottom w:val="single" w:sz="8" w:space="0" w:color="auto"/>
                    <w:right w:val="nil"/>
                  </w:tcBorders>
                  <w:shd w:val="clear" w:color="auto" w:fill="auto"/>
                  <w:noWrap/>
                  <w:vAlign w:val="center"/>
                  <w:hideMark/>
                </w:tcPr>
                <w:p w14:paraId="41368DEA" w14:textId="77777777" w:rsidR="00435F8B" w:rsidRPr="006B4721" w:rsidRDefault="00435F8B" w:rsidP="00435F8B">
                  <w:pPr>
                    <w:spacing w:after="0" w:line="240" w:lineRule="auto"/>
                    <w:jc w:val="right"/>
                    <w:rPr>
                      <w:rFonts w:ascii="Arial Narrow" w:eastAsia="Times New Roman" w:hAnsi="Arial Narrow" w:cs="Arial"/>
                      <w:sz w:val="24"/>
                      <w:szCs w:val="24"/>
                    </w:rPr>
                  </w:pPr>
                  <w:r>
                    <w:rPr>
                      <w:rFonts w:ascii="Arial Narrow" w:hAnsi="Arial Narrow"/>
                      <w:sz w:val="24"/>
                    </w:rPr>
                    <w:t>13</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64EF0E31" w14:textId="77777777" w:rsidR="00435F8B" w:rsidRPr="006B4721" w:rsidRDefault="00435F8B" w:rsidP="00B366AD">
                  <w:pPr>
                    <w:spacing w:after="0" w:line="240" w:lineRule="auto"/>
                    <w:rPr>
                      <w:rFonts w:ascii="Arial Narrow" w:eastAsia="Times New Roman" w:hAnsi="Arial Narrow" w:cs="Arial"/>
                      <w:sz w:val="24"/>
                      <w:szCs w:val="24"/>
                    </w:rPr>
                  </w:pPr>
                  <w:r>
                    <w:rPr>
                      <w:rFonts w:ascii="Arial Narrow" w:hAnsi="Arial Narrow"/>
                      <w:sz w:val="24"/>
                    </w:rPr>
                    <w:t>Confirmation that additional post-inspection works, the scope of which may be up to 20 per cent of the main package of works, will be performed. If such confirmation is absent, the proposal may be rejected and withdrawn from further evaluation.</w:t>
                  </w:r>
                </w:p>
              </w:tc>
              <w:tc>
                <w:tcPr>
                  <w:tcW w:w="1475" w:type="dxa"/>
                  <w:tcBorders>
                    <w:top w:val="nil"/>
                    <w:left w:val="nil"/>
                    <w:bottom w:val="single" w:sz="4" w:space="0" w:color="auto"/>
                    <w:right w:val="single" w:sz="4" w:space="0" w:color="auto"/>
                  </w:tcBorders>
                  <w:shd w:val="clear" w:color="auto" w:fill="auto"/>
                  <w:noWrap/>
                  <w:vAlign w:val="bottom"/>
                  <w:hideMark/>
                </w:tcPr>
                <w:p w14:paraId="420052E1"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6D9DEBCC" w14:textId="77777777" w:rsidTr="00435F8B">
              <w:trPr>
                <w:trHeight w:val="1065"/>
              </w:trPr>
              <w:tc>
                <w:tcPr>
                  <w:tcW w:w="435" w:type="dxa"/>
                  <w:tcBorders>
                    <w:top w:val="nil"/>
                    <w:left w:val="single" w:sz="4" w:space="0" w:color="auto"/>
                    <w:bottom w:val="single" w:sz="8" w:space="0" w:color="auto"/>
                    <w:right w:val="nil"/>
                  </w:tcBorders>
                  <w:shd w:val="clear" w:color="auto" w:fill="auto"/>
                  <w:noWrap/>
                  <w:vAlign w:val="center"/>
                  <w:hideMark/>
                </w:tcPr>
                <w:p w14:paraId="218EEC3E" w14:textId="77777777" w:rsidR="00435F8B" w:rsidRPr="006B4721" w:rsidRDefault="00435F8B" w:rsidP="00435F8B">
                  <w:pPr>
                    <w:spacing w:after="0" w:line="240" w:lineRule="auto"/>
                    <w:jc w:val="right"/>
                    <w:rPr>
                      <w:rFonts w:ascii="Arial Narrow" w:eastAsia="Times New Roman" w:hAnsi="Arial Narrow" w:cs="Arial"/>
                      <w:sz w:val="24"/>
                      <w:szCs w:val="24"/>
                    </w:rPr>
                  </w:pPr>
                  <w:r>
                    <w:rPr>
                      <w:rFonts w:ascii="Arial Narrow" w:hAnsi="Arial Narrow"/>
                      <w:sz w:val="24"/>
                    </w:rPr>
                    <w:t>14</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0309C039" w14:textId="77777777" w:rsidR="00435F8B" w:rsidRPr="006B4721" w:rsidRDefault="00435F8B" w:rsidP="00435F8B">
                  <w:pPr>
                    <w:spacing w:after="0" w:line="240" w:lineRule="auto"/>
                    <w:rPr>
                      <w:rFonts w:ascii="Arial Narrow" w:eastAsia="Times New Roman" w:hAnsi="Arial Narrow" w:cs="Arial"/>
                      <w:sz w:val="24"/>
                      <w:szCs w:val="24"/>
                    </w:rPr>
                  </w:pPr>
                  <w:r>
                    <w:rPr>
                      <w:rFonts w:ascii="Arial Narrow" w:hAnsi="Arial Narrow"/>
                      <w:sz w:val="24"/>
                    </w:rPr>
                    <w:t>List of subcontractors (if any) and their labor resources planned for execution of the works. The scope of works assigned to subcontractors cannot exceed 30 per cent of the general Contractor's scope. In case subcontracted works exceed 30 per cent of the entire scope, the proposal will be withdrawn from further evaluation. Subcontractors to be agreed with the Owner prior to the Contract signature.</w:t>
                  </w:r>
                </w:p>
              </w:tc>
              <w:tc>
                <w:tcPr>
                  <w:tcW w:w="1475" w:type="dxa"/>
                  <w:tcBorders>
                    <w:top w:val="nil"/>
                    <w:left w:val="nil"/>
                    <w:bottom w:val="single" w:sz="4" w:space="0" w:color="auto"/>
                    <w:right w:val="single" w:sz="4" w:space="0" w:color="auto"/>
                  </w:tcBorders>
                  <w:shd w:val="clear" w:color="auto" w:fill="auto"/>
                  <w:noWrap/>
                  <w:vAlign w:val="bottom"/>
                  <w:hideMark/>
                </w:tcPr>
                <w:p w14:paraId="281FF8F1"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0C411B" w:rsidRPr="009414B8" w14:paraId="39B1813F" w14:textId="77777777" w:rsidTr="00435F8B">
              <w:trPr>
                <w:trHeight w:val="1065"/>
              </w:trPr>
              <w:tc>
                <w:tcPr>
                  <w:tcW w:w="435" w:type="dxa"/>
                  <w:tcBorders>
                    <w:top w:val="nil"/>
                    <w:left w:val="single" w:sz="4" w:space="0" w:color="auto"/>
                    <w:bottom w:val="single" w:sz="8" w:space="0" w:color="auto"/>
                    <w:right w:val="nil"/>
                  </w:tcBorders>
                  <w:shd w:val="clear" w:color="auto" w:fill="auto"/>
                  <w:noWrap/>
                  <w:vAlign w:val="center"/>
                </w:tcPr>
                <w:p w14:paraId="5E6BF56E" w14:textId="77777777" w:rsidR="000C411B" w:rsidRPr="006B4721" w:rsidRDefault="000C411B" w:rsidP="00435F8B">
                  <w:pPr>
                    <w:spacing w:after="0" w:line="240" w:lineRule="auto"/>
                    <w:jc w:val="right"/>
                    <w:rPr>
                      <w:rFonts w:ascii="Arial Narrow" w:eastAsia="Times New Roman" w:hAnsi="Arial Narrow" w:cs="Arial"/>
                      <w:sz w:val="24"/>
                      <w:szCs w:val="24"/>
                    </w:rPr>
                  </w:pPr>
                  <w:r>
                    <w:rPr>
                      <w:rFonts w:ascii="Arial Narrow" w:hAnsi="Arial Narrow"/>
                      <w:sz w:val="24"/>
                    </w:rPr>
                    <w:t>15</w:t>
                  </w:r>
                </w:p>
              </w:tc>
              <w:tc>
                <w:tcPr>
                  <w:tcW w:w="8330" w:type="dxa"/>
                  <w:tcBorders>
                    <w:top w:val="nil"/>
                    <w:left w:val="single" w:sz="8" w:space="0" w:color="auto"/>
                    <w:bottom w:val="single" w:sz="8" w:space="0" w:color="auto"/>
                    <w:right w:val="single" w:sz="8" w:space="0" w:color="auto"/>
                  </w:tcBorders>
                  <w:shd w:val="clear" w:color="auto" w:fill="auto"/>
                  <w:vAlign w:val="bottom"/>
                </w:tcPr>
                <w:p w14:paraId="6EB374C5" w14:textId="77777777" w:rsidR="000C411B" w:rsidRPr="006B4721" w:rsidRDefault="00B22856" w:rsidP="00435F8B">
                  <w:pPr>
                    <w:spacing w:after="0" w:line="240" w:lineRule="auto"/>
                    <w:rPr>
                      <w:rFonts w:ascii="Arial Narrow" w:eastAsia="Times New Roman" w:hAnsi="Arial Narrow" w:cs="Arial"/>
                      <w:sz w:val="24"/>
                      <w:szCs w:val="24"/>
                    </w:rPr>
                  </w:pPr>
                  <w:r>
                    <w:rPr>
                      <w:rFonts w:ascii="Arial Narrow" w:hAnsi="Arial Narrow"/>
                      <w:sz w:val="24"/>
                    </w:rPr>
                    <w:t>Please confirm your awareness that the preparation of heaters KR-701/1 and KR-701/2 for inspection, blinding, opening and closing of manways shall be performed by another contractor under a long-term work contract and that your works will have to be coordinated with this contractor.</w:t>
                  </w:r>
                </w:p>
              </w:tc>
              <w:tc>
                <w:tcPr>
                  <w:tcW w:w="1475" w:type="dxa"/>
                  <w:tcBorders>
                    <w:top w:val="nil"/>
                    <w:left w:val="nil"/>
                    <w:bottom w:val="single" w:sz="4" w:space="0" w:color="auto"/>
                    <w:right w:val="single" w:sz="4" w:space="0" w:color="auto"/>
                  </w:tcBorders>
                  <w:shd w:val="clear" w:color="auto" w:fill="auto"/>
                  <w:noWrap/>
                  <w:vAlign w:val="bottom"/>
                </w:tcPr>
                <w:p w14:paraId="75939469" w14:textId="77777777" w:rsidR="000C411B" w:rsidRPr="006B4721" w:rsidRDefault="00E123CC"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r w:rsidR="00435F8B" w:rsidRPr="009414B8" w14:paraId="07584EFE" w14:textId="77777777" w:rsidTr="00435F8B">
              <w:trPr>
                <w:trHeight w:val="885"/>
              </w:trPr>
              <w:tc>
                <w:tcPr>
                  <w:tcW w:w="435" w:type="dxa"/>
                  <w:tcBorders>
                    <w:top w:val="nil"/>
                    <w:left w:val="single" w:sz="4" w:space="0" w:color="auto"/>
                    <w:bottom w:val="single" w:sz="4" w:space="0" w:color="auto"/>
                    <w:right w:val="nil"/>
                  </w:tcBorders>
                  <w:shd w:val="clear" w:color="auto" w:fill="auto"/>
                  <w:noWrap/>
                  <w:vAlign w:val="center"/>
                  <w:hideMark/>
                </w:tcPr>
                <w:p w14:paraId="69B82686" w14:textId="77777777" w:rsidR="00435F8B" w:rsidRPr="00952010" w:rsidRDefault="00E123CC" w:rsidP="00435F8B">
                  <w:pPr>
                    <w:spacing w:after="0" w:line="240" w:lineRule="auto"/>
                    <w:jc w:val="right"/>
                    <w:rPr>
                      <w:rFonts w:ascii="Arial Narrow" w:eastAsia="Times New Roman" w:hAnsi="Arial Narrow" w:cs="Arial"/>
                      <w:sz w:val="24"/>
                      <w:szCs w:val="24"/>
                    </w:rPr>
                  </w:pPr>
                  <w:r>
                    <w:rPr>
                      <w:rFonts w:ascii="Arial Narrow" w:hAnsi="Arial Narrow"/>
                      <w:sz w:val="24"/>
                    </w:rPr>
                    <w:lastRenderedPageBreak/>
                    <w:t>16</w:t>
                  </w:r>
                </w:p>
              </w:tc>
              <w:tc>
                <w:tcPr>
                  <w:tcW w:w="8330" w:type="dxa"/>
                  <w:tcBorders>
                    <w:top w:val="nil"/>
                    <w:left w:val="single" w:sz="8" w:space="0" w:color="auto"/>
                    <w:bottom w:val="single" w:sz="4" w:space="0" w:color="auto"/>
                    <w:right w:val="single" w:sz="8" w:space="0" w:color="auto"/>
                  </w:tcBorders>
                  <w:shd w:val="clear" w:color="auto" w:fill="auto"/>
                  <w:vAlign w:val="bottom"/>
                  <w:hideMark/>
                </w:tcPr>
                <w:p w14:paraId="58AADE4F" w14:textId="77777777" w:rsidR="00435F8B" w:rsidRPr="00952010" w:rsidRDefault="00435F8B" w:rsidP="00435F8B">
                  <w:pPr>
                    <w:spacing w:after="0" w:line="240" w:lineRule="auto"/>
                    <w:rPr>
                      <w:rFonts w:ascii="Arial Narrow" w:eastAsia="Times New Roman" w:hAnsi="Arial Narrow" w:cs="Arial"/>
                      <w:sz w:val="24"/>
                      <w:szCs w:val="24"/>
                    </w:rPr>
                  </w:pPr>
                  <w:r>
                    <w:rPr>
                      <w:rFonts w:ascii="Arial Narrow" w:hAnsi="Arial Narrow"/>
                      <w:sz w:val="24"/>
                    </w:rPr>
                    <w:t>The number of work managers. Owner’s requirement – at least 1 work manager per shift of 15 workers. For this requirement, work organization charts shall be presented for the scope under this Work Package. In the absence of such information, the proposal will be withdrawn from further evaluation.</w:t>
                  </w:r>
                </w:p>
              </w:tc>
              <w:tc>
                <w:tcPr>
                  <w:tcW w:w="1475" w:type="dxa"/>
                  <w:tcBorders>
                    <w:top w:val="nil"/>
                    <w:left w:val="nil"/>
                    <w:bottom w:val="single" w:sz="4" w:space="0" w:color="auto"/>
                    <w:right w:val="single" w:sz="4" w:space="0" w:color="auto"/>
                  </w:tcBorders>
                  <w:shd w:val="clear" w:color="auto" w:fill="auto"/>
                  <w:noWrap/>
                  <w:vAlign w:val="bottom"/>
                  <w:hideMark/>
                </w:tcPr>
                <w:p w14:paraId="2E1F71AA"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rPr>
                  </w:pPr>
                  <w:r>
                    <w:rPr>
                      <w:rFonts w:ascii="Arial Narrow" w:hAnsi="Arial Narrow"/>
                      <w:color w:val="000000"/>
                      <w:sz w:val="24"/>
                    </w:rPr>
                    <w:t>YES/NO</w:t>
                  </w:r>
                </w:p>
              </w:tc>
            </w:tr>
          </w:tbl>
          <w:p w14:paraId="61DB1DA5" w14:textId="77777777" w:rsidR="00F31817" w:rsidRPr="009414B8" w:rsidRDefault="00F31817" w:rsidP="009F1801">
            <w:pPr>
              <w:jc w:val="both"/>
              <w:rPr>
                <w:rFonts w:ascii="Arial Narrow" w:hAnsi="Arial Narrow" w:cs="Arial"/>
              </w:rPr>
            </w:pPr>
            <w:r>
              <w:rPr>
                <w:rFonts w:ascii="Arial Narrow" w:hAnsi="Arial Narrow"/>
              </w:rPr>
              <w:t xml:space="preserve">                                                                                                                                                      </w:t>
            </w:r>
          </w:p>
          <w:tbl>
            <w:tblPr>
              <w:tblW w:w="10319" w:type="dxa"/>
              <w:tblLook w:val="04A0" w:firstRow="1" w:lastRow="0" w:firstColumn="1" w:lastColumn="0" w:noHBand="0" w:noVBand="1"/>
            </w:tblPr>
            <w:tblGrid>
              <w:gridCol w:w="435"/>
              <w:gridCol w:w="8375"/>
              <w:gridCol w:w="1509"/>
            </w:tblGrid>
            <w:tr w:rsidR="006F4672" w:rsidRPr="009414B8" w14:paraId="1C3C53A3" w14:textId="77777777" w:rsidTr="00724F05">
              <w:trPr>
                <w:trHeight w:val="2884"/>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D25B3" w14:textId="77777777" w:rsidR="006F4672" w:rsidRPr="009414B8" w:rsidRDefault="006F4672" w:rsidP="006F4672">
                  <w:pPr>
                    <w:spacing w:after="0" w:line="240" w:lineRule="auto"/>
                    <w:rPr>
                      <w:rFonts w:ascii="Arial Narrow" w:eastAsia="Times New Roman" w:hAnsi="Arial Narrow" w:cs="Times New Roman"/>
                      <w:color w:val="000000"/>
                    </w:rPr>
                  </w:pPr>
                  <w:r>
                    <w:rPr>
                      <w:rFonts w:ascii="Arial Narrow" w:hAnsi="Arial Narrow"/>
                      <w:color w:val="000000"/>
                    </w:rPr>
                    <w:t> </w:t>
                  </w:r>
                </w:p>
              </w:tc>
              <w:tc>
                <w:tcPr>
                  <w:tcW w:w="8409" w:type="dxa"/>
                  <w:tcBorders>
                    <w:top w:val="single" w:sz="8" w:space="0" w:color="auto"/>
                    <w:left w:val="nil"/>
                    <w:bottom w:val="single" w:sz="4" w:space="0" w:color="auto"/>
                    <w:right w:val="single" w:sz="4" w:space="0" w:color="auto"/>
                  </w:tcBorders>
                  <w:shd w:val="clear" w:color="000000" w:fill="C0C0C0"/>
                  <w:vAlign w:val="center"/>
                  <w:hideMark/>
                </w:tcPr>
                <w:p w14:paraId="496C06F0" w14:textId="77777777" w:rsidR="006F4672" w:rsidRPr="009414B8" w:rsidRDefault="006F4672" w:rsidP="006F4672">
                  <w:pPr>
                    <w:spacing w:after="0" w:line="240" w:lineRule="auto"/>
                    <w:jc w:val="both"/>
                    <w:rPr>
                      <w:rFonts w:ascii="Arial Narrow" w:eastAsia="Times New Roman" w:hAnsi="Arial Narrow" w:cs="Arial"/>
                      <w:b/>
                      <w:bCs/>
                      <w:color w:val="000000"/>
                      <w:sz w:val="28"/>
                      <w:szCs w:val="28"/>
                    </w:rPr>
                  </w:pPr>
                  <w:r>
                    <w:rPr>
                      <w:rFonts w:ascii="Arial Narrow" w:hAnsi="Arial Narrow"/>
                      <w:b/>
                      <w:color w:val="000000"/>
                      <w:sz w:val="28"/>
                    </w:rPr>
                    <w:t>Technical criteria</w:t>
                  </w:r>
                </w:p>
              </w:tc>
              <w:tc>
                <w:tcPr>
                  <w:tcW w:w="1483" w:type="dxa"/>
                  <w:tcBorders>
                    <w:top w:val="single" w:sz="8" w:space="0" w:color="auto"/>
                    <w:left w:val="nil"/>
                    <w:bottom w:val="nil"/>
                    <w:right w:val="single" w:sz="8" w:space="0" w:color="auto"/>
                  </w:tcBorders>
                  <w:shd w:val="clear" w:color="000000" w:fill="BFBFBF"/>
                  <w:vAlign w:val="bottom"/>
                  <w:hideMark/>
                </w:tcPr>
                <w:p w14:paraId="505306E5" w14:textId="77777777" w:rsidR="006F4672" w:rsidRPr="009414B8" w:rsidRDefault="00396FF2" w:rsidP="00AB3651">
                  <w:pPr>
                    <w:spacing w:after="0" w:line="240" w:lineRule="auto"/>
                    <w:rPr>
                      <w:rFonts w:ascii="Arial Narrow" w:eastAsia="Times New Roman" w:hAnsi="Arial Narrow" w:cs="Times New Roman"/>
                      <w:b/>
                      <w:bCs/>
                      <w:color w:val="000000"/>
                    </w:rPr>
                  </w:pPr>
                  <w:r>
                    <w:rPr>
                      <w:rFonts w:ascii="Arial Narrow" w:hAnsi="Arial Narrow"/>
                      <w:b/>
                      <w:bCs/>
                      <w:color w:val="000000"/>
                    </w:rPr>
                    <w:t>YES/NO</w:t>
                  </w:r>
                  <w:r>
                    <w:rPr>
                      <w:rFonts w:ascii="Arial Narrow" w:hAnsi="Arial Narrow"/>
                      <w:b/>
                      <w:color w:val="000000"/>
                    </w:rPr>
                    <w:t xml:space="preserve"> (if marked YES, necessary supporting documentation must be attached; otherwise, the proposal will be withdrawn from further evaluation)</w:t>
                  </w:r>
                </w:p>
              </w:tc>
            </w:tr>
            <w:tr w:rsidR="00FC1DAB" w:rsidRPr="000E7927" w14:paraId="7D2EA3A8" w14:textId="77777777" w:rsidTr="00724F05">
              <w:trPr>
                <w:trHeight w:val="467"/>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516162E4"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1</w:t>
                  </w:r>
                </w:p>
              </w:tc>
              <w:tc>
                <w:tcPr>
                  <w:tcW w:w="8409" w:type="dxa"/>
                  <w:tcBorders>
                    <w:top w:val="nil"/>
                    <w:left w:val="single" w:sz="8" w:space="0" w:color="auto"/>
                    <w:bottom w:val="single" w:sz="4" w:space="0" w:color="auto"/>
                    <w:right w:val="single" w:sz="8" w:space="0" w:color="auto"/>
                  </w:tcBorders>
                  <w:shd w:val="clear" w:color="auto" w:fill="auto"/>
                  <w:vAlign w:val="bottom"/>
                  <w:hideMark/>
                </w:tcPr>
                <w:p w14:paraId="201B9408" w14:textId="77777777" w:rsidR="00FC1DAB" w:rsidRPr="00FC1DAB" w:rsidRDefault="00FC1DAB" w:rsidP="00FC1DAB">
                  <w:pPr>
                    <w:spacing w:after="0" w:line="240" w:lineRule="auto"/>
                    <w:rPr>
                      <w:rFonts w:ascii="Arial Narrow" w:eastAsia="Times New Roman" w:hAnsi="Arial Narrow" w:cs="Arial"/>
                    </w:rPr>
                  </w:pPr>
                  <w:r>
                    <w:rPr>
                      <w:rFonts w:ascii="Arial Narrow" w:hAnsi="Arial Narrow"/>
                    </w:rPr>
                    <w:t>Proof that Contractor’s management systems complies with ISO 90001:2015 (LST EN ISO 90001:2015).</w:t>
                  </w:r>
                </w:p>
              </w:tc>
              <w:tc>
                <w:tcPr>
                  <w:tcW w:w="1483"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5D0AAA28" w14:textId="77777777" w:rsidR="00FC1DAB" w:rsidRPr="000E7927" w:rsidRDefault="00FC1DAB" w:rsidP="00FC1DAB">
                  <w:pPr>
                    <w:spacing w:after="0" w:line="240" w:lineRule="auto"/>
                    <w:rPr>
                      <w:rFonts w:ascii="Arial Narrow" w:eastAsia="Times New Roman" w:hAnsi="Arial Narrow" w:cs="Times New Roman"/>
                      <w:color w:val="FF0000"/>
                      <w:sz w:val="24"/>
                      <w:szCs w:val="24"/>
                    </w:rPr>
                  </w:pPr>
                  <w:r>
                    <w:rPr>
                      <w:rFonts w:ascii="Arial Narrow" w:hAnsi="Arial Narrow"/>
                      <w:sz w:val="24"/>
                    </w:rPr>
                    <w:t> YES/NO</w:t>
                  </w:r>
                </w:p>
              </w:tc>
            </w:tr>
            <w:tr w:rsidR="00FC1DAB" w:rsidRPr="000E7927" w14:paraId="0951C056" w14:textId="77777777" w:rsidTr="00724F05">
              <w:trPr>
                <w:trHeight w:val="417"/>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01497027"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2</w:t>
                  </w:r>
                </w:p>
              </w:tc>
              <w:tc>
                <w:tcPr>
                  <w:tcW w:w="8409" w:type="dxa"/>
                  <w:tcBorders>
                    <w:top w:val="nil"/>
                    <w:left w:val="single" w:sz="8" w:space="0" w:color="auto"/>
                    <w:bottom w:val="single" w:sz="4" w:space="0" w:color="auto"/>
                    <w:right w:val="single" w:sz="8" w:space="0" w:color="auto"/>
                  </w:tcBorders>
                  <w:shd w:val="clear" w:color="auto" w:fill="auto"/>
                  <w:vAlign w:val="bottom"/>
                  <w:hideMark/>
                </w:tcPr>
                <w:p w14:paraId="79602F0D" w14:textId="77777777" w:rsidR="00FC1DAB" w:rsidRPr="00FC1DAB" w:rsidRDefault="00FC1DAB" w:rsidP="00FC1DAB">
                  <w:pPr>
                    <w:spacing w:after="0" w:line="240" w:lineRule="auto"/>
                    <w:rPr>
                      <w:rFonts w:ascii="Arial Narrow" w:eastAsia="Times New Roman" w:hAnsi="Arial Narrow" w:cs="Arial"/>
                    </w:rPr>
                  </w:pPr>
                  <w:r>
                    <w:rPr>
                      <w:rFonts w:ascii="Arial Narrow" w:hAnsi="Arial Narrow"/>
                    </w:rPr>
                    <w:t>Proof that Contractor’s environmental management system complies with ISO 14001:2015 (LST EN ISO 14001:2015).</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79FA1057" w14:textId="77777777" w:rsidR="00FC1DAB" w:rsidRPr="000E7927" w:rsidRDefault="00FC1DAB" w:rsidP="00FC1DA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FC1DAB" w:rsidRPr="000E7927" w14:paraId="69D7B070" w14:textId="77777777" w:rsidTr="00724F05">
              <w:trPr>
                <w:trHeight w:val="553"/>
              </w:trPr>
              <w:tc>
                <w:tcPr>
                  <w:tcW w:w="427" w:type="dxa"/>
                  <w:tcBorders>
                    <w:top w:val="nil"/>
                    <w:left w:val="single" w:sz="4" w:space="0" w:color="auto"/>
                    <w:bottom w:val="single" w:sz="4" w:space="0" w:color="auto"/>
                    <w:right w:val="single" w:sz="4" w:space="0" w:color="auto"/>
                  </w:tcBorders>
                  <w:shd w:val="clear" w:color="auto" w:fill="auto"/>
                  <w:noWrap/>
                  <w:vAlign w:val="bottom"/>
                </w:tcPr>
                <w:p w14:paraId="204C57EB"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3</w:t>
                  </w:r>
                </w:p>
              </w:tc>
              <w:tc>
                <w:tcPr>
                  <w:tcW w:w="8409" w:type="dxa"/>
                  <w:tcBorders>
                    <w:top w:val="nil"/>
                    <w:left w:val="single" w:sz="8" w:space="0" w:color="auto"/>
                    <w:bottom w:val="single" w:sz="4" w:space="0" w:color="auto"/>
                    <w:right w:val="single" w:sz="8" w:space="0" w:color="auto"/>
                  </w:tcBorders>
                  <w:shd w:val="clear" w:color="auto" w:fill="auto"/>
                  <w:vAlign w:val="bottom"/>
                </w:tcPr>
                <w:p w14:paraId="2BD5A073" w14:textId="77777777" w:rsidR="00FC1DAB" w:rsidRPr="00FC1DAB" w:rsidRDefault="00FC1DAB" w:rsidP="00FC1DAB">
                  <w:pPr>
                    <w:spacing w:after="0" w:line="240" w:lineRule="auto"/>
                    <w:rPr>
                      <w:rFonts w:ascii="Arial Narrow" w:eastAsia="Times New Roman" w:hAnsi="Arial Narrow" w:cs="Arial"/>
                      <w:color w:val="000000"/>
                    </w:rPr>
                  </w:pPr>
                  <w:r>
                    <w:rPr>
                      <w:rFonts w:ascii="Arial Narrow" w:hAnsi="Arial Narrow"/>
                      <w:color w:val="000000"/>
                    </w:rPr>
                    <w:t>Proof that Contractor’s OHS management system complies with ISO 45001:2018 (LST ISO 45001:2018) or other EU occupational health and safety standards.</w:t>
                  </w:r>
                </w:p>
              </w:tc>
              <w:tc>
                <w:tcPr>
                  <w:tcW w:w="1483" w:type="dxa"/>
                  <w:tcBorders>
                    <w:top w:val="nil"/>
                    <w:left w:val="single" w:sz="8" w:space="0" w:color="auto"/>
                    <w:bottom w:val="single" w:sz="4" w:space="0" w:color="auto"/>
                    <w:right w:val="single" w:sz="8" w:space="0" w:color="auto"/>
                  </w:tcBorders>
                  <w:shd w:val="clear" w:color="auto" w:fill="auto"/>
                  <w:vAlign w:val="bottom"/>
                </w:tcPr>
                <w:p w14:paraId="3D791998" w14:textId="77777777" w:rsidR="00FC1DAB" w:rsidRPr="000E7927" w:rsidRDefault="000C411B" w:rsidP="00FC1DA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YES/NO</w:t>
                  </w:r>
                </w:p>
              </w:tc>
            </w:tr>
            <w:tr w:rsidR="00FC1DAB" w:rsidRPr="000E7927" w14:paraId="13F0E146" w14:textId="77777777" w:rsidTr="00724F05">
              <w:trPr>
                <w:trHeight w:val="553"/>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129898D3"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4</w:t>
                  </w:r>
                </w:p>
              </w:tc>
              <w:tc>
                <w:tcPr>
                  <w:tcW w:w="8409" w:type="dxa"/>
                  <w:tcBorders>
                    <w:top w:val="nil"/>
                    <w:left w:val="nil"/>
                    <w:bottom w:val="single" w:sz="8" w:space="0" w:color="auto"/>
                    <w:right w:val="nil"/>
                  </w:tcBorders>
                  <w:shd w:val="clear" w:color="auto" w:fill="auto"/>
                  <w:vAlign w:val="center"/>
                  <w:hideMark/>
                </w:tcPr>
                <w:p w14:paraId="032B8BDB" w14:textId="77777777" w:rsidR="00FC1DAB" w:rsidRPr="000E7927" w:rsidRDefault="00FC1DAB" w:rsidP="00FC1DA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List of company employees with employment contracts and rigger qualification.</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38A102B0" w14:textId="77777777" w:rsidR="00FC1DAB" w:rsidRPr="000E7927" w:rsidRDefault="00FC1DAB" w:rsidP="00FC1DA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0C411B" w:rsidRPr="000E7927" w14:paraId="6DD4C744" w14:textId="77777777" w:rsidTr="00724F05">
              <w:trPr>
                <w:trHeight w:val="553"/>
              </w:trPr>
              <w:tc>
                <w:tcPr>
                  <w:tcW w:w="427" w:type="dxa"/>
                  <w:tcBorders>
                    <w:top w:val="nil"/>
                    <w:left w:val="single" w:sz="4" w:space="0" w:color="auto"/>
                    <w:bottom w:val="single" w:sz="4" w:space="0" w:color="auto"/>
                    <w:right w:val="single" w:sz="4" w:space="0" w:color="auto"/>
                  </w:tcBorders>
                  <w:shd w:val="clear" w:color="auto" w:fill="auto"/>
                  <w:noWrap/>
                  <w:vAlign w:val="bottom"/>
                </w:tcPr>
                <w:p w14:paraId="1AFF01EA" w14:textId="77777777" w:rsidR="000C411B" w:rsidRDefault="000C411B"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5</w:t>
                  </w:r>
                </w:p>
              </w:tc>
              <w:tc>
                <w:tcPr>
                  <w:tcW w:w="8409" w:type="dxa"/>
                  <w:tcBorders>
                    <w:top w:val="nil"/>
                    <w:left w:val="nil"/>
                    <w:bottom w:val="single" w:sz="8" w:space="0" w:color="auto"/>
                    <w:right w:val="nil"/>
                  </w:tcBorders>
                  <w:shd w:val="clear" w:color="auto" w:fill="auto"/>
                  <w:vAlign w:val="center"/>
                </w:tcPr>
                <w:p w14:paraId="43F92C6C"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 xml:space="preserve">List of company employees with employment contracts and crane operation manager (supervisor) certificates. </w:t>
                  </w:r>
                </w:p>
              </w:tc>
              <w:tc>
                <w:tcPr>
                  <w:tcW w:w="1483" w:type="dxa"/>
                  <w:tcBorders>
                    <w:top w:val="nil"/>
                    <w:left w:val="single" w:sz="8" w:space="0" w:color="auto"/>
                    <w:bottom w:val="single" w:sz="4" w:space="0" w:color="auto"/>
                    <w:right w:val="single" w:sz="8" w:space="0" w:color="auto"/>
                  </w:tcBorders>
                  <w:shd w:val="clear" w:color="auto" w:fill="auto"/>
                  <w:vAlign w:val="bottom"/>
                </w:tcPr>
                <w:p w14:paraId="492A10D6" w14:textId="77777777" w:rsidR="000C411B" w:rsidRPr="000E7927" w:rsidRDefault="00E123CC"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YES/NO</w:t>
                  </w:r>
                </w:p>
              </w:tc>
            </w:tr>
            <w:tr w:rsidR="000C411B" w:rsidRPr="000E7927" w14:paraId="7E2A77AF" w14:textId="77777777" w:rsidTr="00724F05">
              <w:trPr>
                <w:trHeight w:val="553"/>
              </w:trPr>
              <w:tc>
                <w:tcPr>
                  <w:tcW w:w="427" w:type="dxa"/>
                  <w:tcBorders>
                    <w:top w:val="nil"/>
                    <w:left w:val="single" w:sz="4" w:space="0" w:color="auto"/>
                    <w:bottom w:val="single" w:sz="4" w:space="0" w:color="auto"/>
                    <w:right w:val="single" w:sz="4" w:space="0" w:color="auto"/>
                  </w:tcBorders>
                  <w:shd w:val="clear" w:color="auto" w:fill="auto"/>
                  <w:noWrap/>
                  <w:vAlign w:val="bottom"/>
                </w:tcPr>
                <w:p w14:paraId="16ED80A1" w14:textId="77777777" w:rsidR="000C411B" w:rsidRDefault="000C411B"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6</w:t>
                  </w:r>
                </w:p>
              </w:tc>
              <w:tc>
                <w:tcPr>
                  <w:tcW w:w="8409" w:type="dxa"/>
                  <w:tcBorders>
                    <w:top w:val="nil"/>
                    <w:left w:val="nil"/>
                    <w:bottom w:val="single" w:sz="8" w:space="0" w:color="auto"/>
                    <w:right w:val="nil"/>
                  </w:tcBorders>
                  <w:shd w:val="clear" w:color="auto" w:fill="auto"/>
                  <w:vAlign w:val="center"/>
                </w:tcPr>
                <w:p w14:paraId="306C5CF5"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List of owned/rented heat treatment equipment (with technical characteristics and quantities) suitable for the intended works.</w:t>
                  </w:r>
                </w:p>
              </w:tc>
              <w:tc>
                <w:tcPr>
                  <w:tcW w:w="1483" w:type="dxa"/>
                  <w:tcBorders>
                    <w:top w:val="nil"/>
                    <w:left w:val="single" w:sz="8" w:space="0" w:color="auto"/>
                    <w:bottom w:val="single" w:sz="4" w:space="0" w:color="auto"/>
                    <w:right w:val="single" w:sz="8" w:space="0" w:color="auto"/>
                  </w:tcBorders>
                  <w:shd w:val="clear" w:color="auto" w:fill="auto"/>
                  <w:vAlign w:val="bottom"/>
                </w:tcPr>
                <w:p w14:paraId="4836ECE2" w14:textId="77777777" w:rsidR="000C411B" w:rsidRPr="000E7927" w:rsidRDefault="00E123CC"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YES/NO</w:t>
                  </w:r>
                </w:p>
              </w:tc>
            </w:tr>
            <w:tr w:rsidR="000C411B" w:rsidRPr="000E7927" w14:paraId="0FACFE0E" w14:textId="77777777" w:rsidTr="00724F05">
              <w:trPr>
                <w:trHeight w:val="546"/>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3E3E6FC2"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7</w:t>
                  </w:r>
                </w:p>
              </w:tc>
              <w:tc>
                <w:tcPr>
                  <w:tcW w:w="8409" w:type="dxa"/>
                  <w:tcBorders>
                    <w:top w:val="nil"/>
                    <w:left w:val="nil"/>
                    <w:bottom w:val="single" w:sz="8" w:space="0" w:color="auto"/>
                    <w:right w:val="nil"/>
                  </w:tcBorders>
                  <w:shd w:val="clear" w:color="auto" w:fill="auto"/>
                  <w:vAlign w:val="center"/>
                  <w:hideMark/>
                </w:tcPr>
                <w:p w14:paraId="7C5230A0"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List of owned/rented hydraulic expanders (with technical characteristics and quantities) suitable for the intended works.</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78207171" w14:textId="77777777" w:rsidR="000C411B" w:rsidRPr="000E7927" w:rsidRDefault="000C411B"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0C411B" w:rsidRPr="000E7927" w14:paraId="6912A790" w14:textId="77777777" w:rsidTr="00724F05">
              <w:trPr>
                <w:trHeight w:val="528"/>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7A9B1841"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8</w:t>
                  </w:r>
                </w:p>
              </w:tc>
              <w:tc>
                <w:tcPr>
                  <w:tcW w:w="8409" w:type="dxa"/>
                  <w:tcBorders>
                    <w:top w:val="nil"/>
                    <w:left w:val="nil"/>
                    <w:bottom w:val="single" w:sz="8" w:space="0" w:color="auto"/>
                    <w:right w:val="nil"/>
                  </w:tcBorders>
                  <w:shd w:val="clear" w:color="auto" w:fill="auto"/>
                  <w:vAlign w:val="center"/>
                  <w:hideMark/>
                </w:tcPr>
                <w:p w14:paraId="2AFE6628"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List of owned/rented hydraulic nut cutters (with technical characteristics and quantities) suitable for the intended works.</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7CA1DFC6" w14:textId="77777777" w:rsidR="000C411B" w:rsidRPr="000E7927" w:rsidRDefault="000C411B"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0C411B" w:rsidRPr="000E7927" w14:paraId="7B6F9FAA" w14:textId="77777777" w:rsidTr="00724F05">
              <w:trPr>
                <w:trHeight w:val="490"/>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0BB32A3D"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9</w:t>
                  </w:r>
                </w:p>
              </w:tc>
              <w:tc>
                <w:tcPr>
                  <w:tcW w:w="8409" w:type="dxa"/>
                  <w:tcBorders>
                    <w:top w:val="nil"/>
                    <w:left w:val="nil"/>
                    <w:bottom w:val="single" w:sz="8" w:space="0" w:color="auto"/>
                    <w:right w:val="nil"/>
                  </w:tcBorders>
                  <w:shd w:val="clear" w:color="auto" w:fill="auto"/>
                  <w:vAlign w:val="center"/>
                  <w:hideMark/>
                </w:tcPr>
                <w:p w14:paraId="7368215A"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Confirmation that the concreting works for support structures, stairs and supports shall be performed by the Contractor itself or its qualified civil subcontractor, agreed with the Owner prior to signing the contract.</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7CD46690" w14:textId="77777777" w:rsidR="000C411B" w:rsidRPr="000E7927" w:rsidRDefault="000C411B"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3F2B3F" w:rsidRPr="000E7927" w14:paraId="390DDA89" w14:textId="77777777" w:rsidTr="00724F05">
              <w:trPr>
                <w:trHeight w:val="490"/>
              </w:trPr>
              <w:tc>
                <w:tcPr>
                  <w:tcW w:w="427" w:type="dxa"/>
                  <w:tcBorders>
                    <w:top w:val="nil"/>
                    <w:left w:val="single" w:sz="4" w:space="0" w:color="auto"/>
                    <w:bottom w:val="single" w:sz="4" w:space="0" w:color="auto"/>
                    <w:right w:val="single" w:sz="4" w:space="0" w:color="auto"/>
                  </w:tcBorders>
                  <w:shd w:val="clear" w:color="auto" w:fill="auto"/>
                  <w:noWrap/>
                  <w:vAlign w:val="bottom"/>
                </w:tcPr>
                <w:p w14:paraId="044D389E" w14:textId="77777777" w:rsidR="003F2B3F" w:rsidRDefault="003F2B3F"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10</w:t>
                  </w:r>
                </w:p>
              </w:tc>
              <w:tc>
                <w:tcPr>
                  <w:tcW w:w="8409" w:type="dxa"/>
                  <w:tcBorders>
                    <w:top w:val="nil"/>
                    <w:left w:val="nil"/>
                    <w:bottom w:val="single" w:sz="8" w:space="0" w:color="auto"/>
                    <w:right w:val="nil"/>
                  </w:tcBorders>
                  <w:shd w:val="clear" w:color="auto" w:fill="auto"/>
                  <w:vAlign w:val="center"/>
                </w:tcPr>
                <w:p w14:paraId="2181C29E" w14:textId="77777777" w:rsidR="003F2B3F" w:rsidRDefault="003F2B3F"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Please confirm that the Contractor, when submitting the proposal, assessed and submitted the unit rate tables required under the tender inquiry for this work package.</w:t>
                  </w:r>
                </w:p>
              </w:tc>
              <w:tc>
                <w:tcPr>
                  <w:tcW w:w="1483" w:type="dxa"/>
                  <w:tcBorders>
                    <w:top w:val="nil"/>
                    <w:left w:val="single" w:sz="8" w:space="0" w:color="auto"/>
                    <w:bottom w:val="single" w:sz="4" w:space="0" w:color="auto"/>
                    <w:right w:val="single" w:sz="8" w:space="0" w:color="auto"/>
                  </w:tcBorders>
                  <w:shd w:val="clear" w:color="auto" w:fill="auto"/>
                  <w:vAlign w:val="bottom"/>
                </w:tcPr>
                <w:p w14:paraId="0A13EA3D" w14:textId="77777777" w:rsidR="003F2B3F" w:rsidRPr="000E7927" w:rsidRDefault="003F2B3F"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YES/NO</w:t>
                  </w:r>
                </w:p>
              </w:tc>
            </w:tr>
            <w:tr w:rsidR="000C411B" w:rsidRPr="000E7927" w14:paraId="649DAA33" w14:textId="77777777" w:rsidTr="00724F05">
              <w:trPr>
                <w:trHeight w:val="553"/>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63859255" w14:textId="77777777" w:rsidR="000C411B" w:rsidRPr="000E7927" w:rsidRDefault="003F2B3F"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11</w:t>
                  </w:r>
                </w:p>
              </w:tc>
              <w:tc>
                <w:tcPr>
                  <w:tcW w:w="8409" w:type="dxa"/>
                  <w:tcBorders>
                    <w:top w:val="nil"/>
                    <w:left w:val="nil"/>
                    <w:bottom w:val="single" w:sz="8" w:space="0" w:color="auto"/>
                    <w:right w:val="nil"/>
                  </w:tcBorders>
                  <w:shd w:val="clear" w:color="auto" w:fill="auto"/>
                  <w:vAlign w:val="center"/>
                  <w:hideMark/>
                </w:tcPr>
                <w:p w14:paraId="164BBB8C" w14:textId="77777777" w:rsidR="000C411B" w:rsidRPr="000E7927" w:rsidRDefault="008943E8"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Confirmation that, for all temporary support structures and supports related to repair of coils of heaters KR-701/1 and KR-701/2, the Contractor will procure the required materials and equipment specified in the work method statement at its own cost, and include their cost, together with installation and removal, in the overall commercial proposal.</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72669637" w14:textId="77777777" w:rsidR="000C411B" w:rsidRPr="000E7927" w:rsidRDefault="000C411B"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r w:rsidR="000C411B" w:rsidRPr="000E7927" w14:paraId="0DB441B7" w14:textId="77777777" w:rsidTr="00724F05">
              <w:trPr>
                <w:trHeight w:val="690"/>
              </w:trPr>
              <w:tc>
                <w:tcPr>
                  <w:tcW w:w="427" w:type="dxa"/>
                  <w:tcBorders>
                    <w:top w:val="nil"/>
                    <w:left w:val="single" w:sz="4" w:space="0" w:color="auto"/>
                    <w:bottom w:val="single" w:sz="4" w:space="0" w:color="auto"/>
                    <w:right w:val="single" w:sz="4" w:space="0" w:color="auto"/>
                  </w:tcBorders>
                  <w:shd w:val="clear" w:color="auto" w:fill="auto"/>
                  <w:noWrap/>
                  <w:vAlign w:val="bottom"/>
                  <w:hideMark/>
                </w:tcPr>
                <w:p w14:paraId="0F9747DD" w14:textId="77777777" w:rsidR="000C411B" w:rsidRPr="000E7927" w:rsidRDefault="003F2B3F" w:rsidP="000C411B">
                  <w:pPr>
                    <w:spacing w:after="0" w:line="240" w:lineRule="auto"/>
                    <w:jc w:val="right"/>
                    <w:rPr>
                      <w:rFonts w:ascii="Arial Narrow" w:eastAsia="Times New Roman" w:hAnsi="Arial Narrow" w:cs="Times New Roman"/>
                      <w:color w:val="000000"/>
                      <w:sz w:val="24"/>
                      <w:szCs w:val="24"/>
                    </w:rPr>
                  </w:pPr>
                  <w:r>
                    <w:rPr>
                      <w:rFonts w:ascii="Arial Narrow" w:hAnsi="Arial Narrow"/>
                      <w:color w:val="000000"/>
                      <w:sz w:val="24"/>
                    </w:rPr>
                    <w:t>12</w:t>
                  </w:r>
                </w:p>
              </w:tc>
              <w:tc>
                <w:tcPr>
                  <w:tcW w:w="8409" w:type="dxa"/>
                  <w:tcBorders>
                    <w:top w:val="nil"/>
                    <w:left w:val="nil"/>
                    <w:bottom w:val="single" w:sz="8" w:space="0" w:color="auto"/>
                    <w:right w:val="nil"/>
                  </w:tcBorders>
                  <w:shd w:val="clear" w:color="auto" w:fill="auto"/>
                  <w:vAlign w:val="center"/>
                  <w:hideMark/>
                </w:tcPr>
                <w:p w14:paraId="39AC9AE3" w14:textId="77777777" w:rsidR="000C411B" w:rsidRPr="000E7927" w:rsidRDefault="000C411B" w:rsidP="000C411B">
                  <w:pPr>
                    <w:spacing w:after="0" w:line="240" w:lineRule="auto"/>
                    <w:jc w:val="both"/>
                    <w:rPr>
                      <w:rFonts w:ascii="Arial Narrow" w:eastAsia="Times New Roman" w:hAnsi="Arial Narrow" w:cs="Arial"/>
                      <w:color w:val="000000"/>
                      <w:sz w:val="24"/>
                      <w:szCs w:val="24"/>
                    </w:rPr>
                  </w:pPr>
                  <w:r>
                    <w:rPr>
                      <w:rFonts w:ascii="Arial Narrow" w:hAnsi="Arial Narrow"/>
                      <w:color w:val="000000"/>
                      <w:sz w:val="24"/>
                    </w:rPr>
                    <w:t>A work schedule developed and signed by the Contractor. The schedule shall be based on two 11-hour shifts. 7 days a week. Note: in case of failure to submit such signed schedule, the proposal will be rejected.</w:t>
                  </w:r>
                </w:p>
              </w:tc>
              <w:tc>
                <w:tcPr>
                  <w:tcW w:w="1483" w:type="dxa"/>
                  <w:tcBorders>
                    <w:top w:val="nil"/>
                    <w:left w:val="single" w:sz="8" w:space="0" w:color="auto"/>
                    <w:bottom w:val="single" w:sz="4" w:space="0" w:color="auto"/>
                    <w:right w:val="single" w:sz="8" w:space="0" w:color="auto"/>
                  </w:tcBorders>
                  <w:shd w:val="clear" w:color="auto" w:fill="auto"/>
                  <w:vAlign w:val="bottom"/>
                  <w:hideMark/>
                </w:tcPr>
                <w:p w14:paraId="2DBED9BF" w14:textId="77777777" w:rsidR="000C411B" w:rsidRPr="000E7927" w:rsidRDefault="000C411B" w:rsidP="000C411B">
                  <w:pPr>
                    <w:spacing w:after="0" w:line="240" w:lineRule="auto"/>
                    <w:rPr>
                      <w:rFonts w:ascii="Arial Narrow" w:eastAsia="Times New Roman" w:hAnsi="Arial Narrow" w:cs="Times New Roman"/>
                      <w:color w:val="000000"/>
                      <w:sz w:val="24"/>
                      <w:szCs w:val="24"/>
                    </w:rPr>
                  </w:pPr>
                  <w:r>
                    <w:rPr>
                      <w:rFonts w:ascii="Arial Narrow" w:hAnsi="Arial Narrow"/>
                      <w:color w:val="000000"/>
                      <w:sz w:val="24"/>
                    </w:rPr>
                    <w:t> YES/NO</w:t>
                  </w:r>
                </w:p>
              </w:tc>
            </w:tr>
          </w:tbl>
          <w:p w14:paraId="5749CE57" w14:textId="77777777" w:rsidR="00F31817" w:rsidRPr="000E7927" w:rsidRDefault="00F31817" w:rsidP="009F1801">
            <w:pPr>
              <w:jc w:val="both"/>
              <w:rPr>
                <w:rFonts w:ascii="Arial Narrow" w:hAnsi="Arial Narrow" w:cs="Arial"/>
                <w:sz w:val="24"/>
                <w:szCs w:val="24"/>
              </w:rPr>
            </w:pPr>
          </w:p>
          <w:p w14:paraId="457DB6AC" w14:textId="77777777" w:rsidR="00F31817" w:rsidRPr="009414B8" w:rsidRDefault="00F31817" w:rsidP="009F1801">
            <w:pPr>
              <w:jc w:val="both"/>
              <w:rPr>
                <w:rFonts w:ascii="Arial Narrow" w:hAnsi="Arial Narrow" w:cs="Arial"/>
              </w:rPr>
            </w:pPr>
          </w:p>
          <w:p w14:paraId="02D5C0E0" w14:textId="77777777" w:rsidR="00F31817" w:rsidRPr="009414B8" w:rsidRDefault="00F31817" w:rsidP="009F1801">
            <w:pPr>
              <w:jc w:val="both"/>
              <w:rPr>
                <w:rFonts w:ascii="Arial Narrow" w:hAnsi="Arial Narrow" w:cs="Arial"/>
              </w:rPr>
            </w:pPr>
            <w:r>
              <w:rPr>
                <w:rFonts w:ascii="Arial Narrow" w:hAnsi="Arial Narrow"/>
              </w:rPr>
              <w:t xml:space="preserve">                                                                   </w:t>
            </w:r>
          </w:p>
        </w:tc>
      </w:tr>
    </w:tbl>
    <w:p w14:paraId="21715354" w14:textId="77777777" w:rsidR="00BD4CDB" w:rsidRPr="009414B8" w:rsidRDefault="00BD4CDB" w:rsidP="00BD4CDB">
      <w:pPr>
        <w:spacing w:after="0" w:line="240" w:lineRule="auto"/>
        <w:jc w:val="both"/>
        <w:rPr>
          <w:rFonts w:ascii="Arial Narrow" w:hAnsi="Arial Narrow" w:cs="Arial"/>
          <w:b/>
          <w:sz w:val="28"/>
          <w:szCs w:val="28"/>
        </w:rPr>
      </w:pPr>
      <w:r>
        <w:rPr>
          <w:rFonts w:ascii="Arial Narrow" w:hAnsi="Arial Narrow"/>
          <w:b/>
          <w:sz w:val="28"/>
        </w:rPr>
        <w:lastRenderedPageBreak/>
        <w:t>4. Materials, equipment, and services provided by OWNER.</w:t>
      </w:r>
    </w:p>
    <w:tbl>
      <w:tblPr>
        <w:tblStyle w:val="TableGrid"/>
        <w:tblW w:w="0" w:type="auto"/>
        <w:tblLook w:val="04A0" w:firstRow="1" w:lastRow="0" w:firstColumn="1" w:lastColumn="0" w:noHBand="0" w:noVBand="1"/>
      </w:tblPr>
      <w:tblGrid>
        <w:gridCol w:w="9854"/>
      </w:tblGrid>
      <w:tr w:rsidR="00FD3423" w:rsidRPr="009414B8" w14:paraId="4071FB19" w14:textId="77777777" w:rsidTr="00F31817">
        <w:tc>
          <w:tcPr>
            <w:tcW w:w="9854" w:type="dxa"/>
            <w:tcBorders>
              <w:top w:val="nil"/>
              <w:left w:val="nil"/>
              <w:bottom w:val="nil"/>
              <w:right w:val="nil"/>
            </w:tcBorders>
          </w:tcPr>
          <w:p w14:paraId="1396891F" w14:textId="77777777" w:rsidR="00FD3423" w:rsidRPr="009414B8" w:rsidRDefault="00FD3423" w:rsidP="00FD3423">
            <w:pPr>
              <w:jc w:val="both"/>
              <w:rPr>
                <w:rFonts w:ascii="Arial Narrow" w:hAnsi="Arial Narrow" w:cs="Arial"/>
                <w:i/>
                <w:color w:val="808080" w:themeColor="background1" w:themeShade="80"/>
              </w:rPr>
            </w:pPr>
          </w:p>
          <w:p w14:paraId="1117284E"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29AE0D67" w14:textId="77777777" w:rsidTr="00F31817">
        <w:tc>
          <w:tcPr>
            <w:tcW w:w="9854" w:type="dxa"/>
            <w:tcBorders>
              <w:top w:val="nil"/>
              <w:left w:val="nil"/>
              <w:bottom w:val="nil"/>
              <w:right w:val="nil"/>
            </w:tcBorders>
          </w:tcPr>
          <w:p w14:paraId="6FBAC1D9" w14:textId="77777777" w:rsidR="00F31817" w:rsidRPr="00BA319E" w:rsidRDefault="00693C5F" w:rsidP="00724F05">
            <w:pPr>
              <w:jc w:val="both"/>
              <w:rPr>
                <w:rFonts w:ascii="Arial Narrow" w:hAnsi="Arial Narrow" w:cs="Arial"/>
                <w:b/>
                <w:sz w:val="24"/>
                <w:szCs w:val="24"/>
              </w:rPr>
            </w:pPr>
            <w:r>
              <w:rPr>
                <w:rFonts w:ascii="Arial Narrow" w:hAnsi="Arial Narrow"/>
                <w:sz w:val="24"/>
              </w:rPr>
              <w:t>– All materials required for performing the works (pip</w:t>
            </w:r>
            <w:r w:rsidR="0005651E">
              <w:rPr>
                <w:rFonts w:ascii="Arial Narrow" w:hAnsi="Arial Narrow"/>
                <w:sz w:val="24"/>
              </w:rPr>
              <w:t xml:space="preserve">es, metal angle bars, girders, </w:t>
            </w:r>
            <w:r>
              <w:rPr>
                <w:rFonts w:ascii="Arial Narrow" w:hAnsi="Arial Narrow"/>
                <w:sz w:val="24"/>
              </w:rPr>
              <w:t xml:space="preserve">metal sheets as per the design, fittings for pipeline repairs, valves, gaskets, blinds, studs, lubricants, rust removers, grating for access platforms and their fastening elements) – </w:t>
            </w:r>
            <w:r>
              <w:rPr>
                <w:rFonts w:ascii="Arial Narrow" w:hAnsi="Arial Narrow"/>
                <w:b/>
                <w:bCs/>
                <w:sz w:val="24"/>
              </w:rPr>
              <w:t>by the Owner</w:t>
            </w:r>
            <w:r>
              <w:rPr>
                <w:rFonts w:ascii="Arial Narrow" w:hAnsi="Arial Narrow"/>
                <w:sz w:val="24"/>
              </w:rPr>
              <w:t>.</w:t>
            </w:r>
          </w:p>
          <w:p w14:paraId="6AABA4E1" w14:textId="77777777" w:rsidR="00693C5F" w:rsidRPr="00BA319E" w:rsidRDefault="00693C5F" w:rsidP="00724F05">
            <w:pPr>
              <w:jc w:val="both"/>
              <w:rPr>
                <w:rFonts w:ascii="Arial Narrow" w:hAnsi="Arial Narrow" w:cs="Arial"/>
                <w:b/>
                <w:sz w:val="24"/>
                <w:szCs w:val="24"/>
              </w:rPr>
            </w:pPr>
            <w:r>
              <w:rPr>
                <w:rFonts w:ascii="Arial Narrow" w:hAnsi="Arial Narrow"/>
                <w:sz w:val="24"/>
              </w:rPr>
              <w:t xml:space="preserve">- Cranes and forklifts for loading and unloading operations and for transporting fittings shall be provided </w:t>
            </w:r>
            <w:r>
              <w:rPr>
                <w:rFonts w:ascii="Arial Narrow" w:hAnsi="Arial Narrow"/>
                <w:b/>
                <w:bCs/>
                <w:sz w:val="24"/>
              </w:rPr>
              <w:t>by a specialized contractor outsourced by the Owner;</w:t>
            </w:r>
          </w:p>
          <w:p w14:paraId="55E1401A" w14:textId="77777777" w:rsidR="00693C5F" w:rsidRPr="00BA319E" w:rsidRDefault="00693C5F" w:rsidP="00724F05">
            <w:pPr>
              <w:jc w:val="both"/>
              <w:rPr>
                <w:rFonts w:ascii="Arial Narrow" w:hAnsi="Arial Narrow" w:cs="Arial"/>
                <w:b/>
                <w:sz w:val="24"/>
                <w:szCs w:val="24"/>
              </w:rPr>
            </w:pPr>
            <w:r>
              <w:rPr>
                <w:rFonts w:ascii="Arial Narrow" w:hAnsi="Arial Narrow"/>
                <w:sz w:val="24"/>
              </w:rPr>
              <w:t xml:space="preserve">- Scaffolding and insulation - </w:t>
            </w:r>
            <w:r>
              <w:rPr>
                <w:rFonts w:ascii="Arial Narrow" w:hAnsi="Arial Narrow"/>
                <w:b/>
                <w:bCs/>
                <w:sz w:val="24"/>
              </w:rPr>
              <w:t>by</w:t>
            </w:r>
            <w:r>
              <w:rPr>
                <w:rFonts w:ascii="Arial Narrow" w:hAnsi="Arial Narrow"/>
                <w:sz w:val="24"/>
              </w:rPr>
              <w:t xml:space="preserve"> </w:t>
            </w:r>
            <w:r>
              <w:rPr>
                <w:rFonts w:ascii="Arial Narrow" w:hAnsi="Arial Narrow"/>
                <w:b/>
                <w:bCs/>
                <w:sz w:val="24"/>
              </w:rPr>
              <w:t>another specialized contractor of the Owner</w:t>
            </w:r>
            <w:r>
              <w:rPr>
                <w:rFonts w:ascii="Arial Narrow" w:hAnsi="Arial Narrow"/>
                <w:sz w:val="24"/>
              </w:rPr>
              <w:t>;</w:t>
            </w:r>
          </w:p>
          <w:p w14:paraId="3D6502A8" w14:textId="77777777" w:rsidR="00693C5F" w:rsidRPr="00BA319E" w:rsidRDefault="00693C5F" w:rsidP="00724F05">
            <w:pPr>
              <w:jc w:val="both"/>
              <w:rPr>
                <w:rFonts w:ascii="Arial Narrow" w:hAnsi="Arial Narrow" w:cs="Arial"/>
                <w:b/>
                <w:sz w:val="24"/>
                <w:szCs w:val="24"/>
              </w:rPr>
            </w:pPr>
            <w:r>
              <w:rPr>
                <w:rFonts w:ascii="Arial Narrow" w:hAnsi="Arial Narrow"/>
                <w:sz w:val="24"/>
              </w:rPr>
              <w:t xml:space="preserve">- Non-destructive testing – </w:t>
            </w:r>
            <w:r>
              <w:rPr>
                <w:rFonts w:ascii="Arial Narrow" w:hAnsi="Arial Narrow"/>
                <w:b/>
                <w:bCs/>
                <w:sz w:val="24"/>
              </w:rPr>
              <w:t>by another specialized contractor of the Owner;</w:t>
            </w:r>
          </w:p>
          <w:p w14:paraId="6723BF5F" w14:textId="77777777" w:rsidR="00E123CC" w:rsidRDefault="00693C5F" w:rsidP="00724F05">
            <w:pPr>
              <w:jc w:val="both"/>
              <w:rPr>
                <w:rFonts w:ascii="Arial Narrow" w:hAnsi="Arial Narrow" w:cs="Arial"/>
                <w:b/>
                <w:sz w:val="24"/>
                <w:szCs w:val="24"/>
              </w:rPr>
            </w:pPr>
            <w:r>
              <w:rPr>
                <w:rFonts w:ascii="Arial Narrow" w:hAnsi="Arial Narrow"/>
                <w:sz w:val="24"/>
              </w:rPr>
              <w:t xml:space="preserve">- Blinding of heaters KR-701/1 and KR-701/2, opening and closing, preparation for and performance of hydraulic testing – </w:t>
            </w:r>
            <w:r>
              <w:rPr>
                <w:rFonts w:ascii="Arial Narrow" w:hAnsi="Arial Narrow"/>
                <w:b/>
                <w:bCs/>
                <w:sz w:val="24"/>
              </w:rPr>
              <w:t>by</w:t>
            </w:r>
            <w:r>
              <w:rPr>
                <w:rFonts w:ascii="Arial Narrow" w:hAnsi="Arial Narrow"/>
                <w:sz w:val="24"/>
              </w:rPr>
              <w:t xml:space="preserve"> </w:t>
            </w:r>
            <w:r>
              <w:rPr>
                <w:rFonts w:ascii="Arial Narrow" w:hAnsi="Arial Narrow"/>
                <w:b/>
                <w:bCs/>
                <w:sz w:val="24"/>
              </w:rPr>
              <w:t>another specialized contractor of the Owner working under a long-term contract;</w:t>
            </w:r>
          </w:p>
          <w:p w14:paraId="7264F3E6" w14:textId="4E4A741C" w:rsidR="00F31817" w:rsidRPr="00724F05" w:rsidRDefault="001D724E" w:rsidP="00724F05">
            <w:pPr>
              <w:jc w:val="both"/>
              <w:rPr>
                <w:rFonts w:ascii="Arial Narrow" w:hAnsi="Arial Narrow" w:cs="Arial"/>
                <w:b/>
                <w:sz w:val="24"/>
                <w:szCs w:val="24"/>
              </w:rPr>
            </w:pPr>
            <w:r>
              <w:rPr>
                <w:rFonts w:ascii="Arial Narrow" w:hAnsi="Arial Narrow"/>
                <w:b/>
                <w:sz w:val="24"/>
              </w:rPr>
              <w:t>The Owner shall indicate the location of the water for hydraulic testing and power supply points for connecting equipment, which the Contractor’s specialists will be able to use.</w:t>
            </w:r>
          </w:p>
          <w:p w14:paraId="25EDAA61" w14:textId="77777777" w:rsidR="00F31817" w:rsidRPr="009414B8" w:rsidRDefault="00F31817" w:rsidP="00724F05">
            <w:pPr>
              <w:jc w:val="both"/>
              <w:rPr>
                <w:rFonts w:ascii="Arial Narrow" w:hAnsi="Arial Narrow" w:cs="Arial"/>
              </w:rPr>
            </w:pPr>
            <w:r>
              <w:rPr>
                <w:rFonts w:ascii="Arial Narrow" w:hAnsi="Arial Narrow"/>
              </w:rPr>
              <w:t xml:space="preserve">                                                                   </w:t>
            </w:r>
          </w:p>
        </w:tc>
      </w:tr>
    </w:tbl>
    <w:p w14:paraId="1544EACF" w14:textId="77777777" w:rsidR="00BD4CDB" w:rsidRPr="009414B8" w:rsidRDefault="00BD4CDB" w:rsidP="00BD4CDB">
      <w:pPr>
        <w:spacing w:after="0" w:line="240" w:lineRule="auto"/>
        <w:jc w:val="both"/>
        <w:rPr>
          <w:rFonts w:ascii="Arial Narrow" w:hAnsi="Arial Narrow" w:cs="Arial"/>
        </w:rPr>
      </w:pPr>
    </w:p>
    <w:p w14:paraId="0FF0B821" w14:textId="77777777" w:rsidR="00D11D61" w:rsidRDefault="00D11D61" w:rsidP="00BD4CDB">
      <w:pPr>
        <w:spacing w:after="0" w:line="240" w:lineRule="auto"/>
        <w:jc w:val="both"/>
        <w:rPr>
          <w:rFonts w:ascii="Arial Narrow" w:hAnsi="Arial Narrow" w:cs="Arial"/>
          <w:b/>
          <w:sz w:val="28"/>
          <w:szCs w:val="28"/>
        </w:rPr>
      </w:pPr>
      <w:r>
        <w:rPr>
          <w:rFonts w:ascii="Arial Narrow" w:hAnsi="Arial Narrow"/>
          <w:b/>
          <w:sz w:val="28"/>
        </w:rPr>
        <w:t>5. Materials, equipment, and services to be provided by the Contractor.</w:t>
      </w:r>
    </w:p>
    <w:p w14:paraId="20D494EB" w14:textId="77777777" w:rsidR="00C12211" w:rsidRPr="009414B8" w:rsidRDefault="00C12211" w:rsidP="00BD4CDB">
      <w:pPr>
        <w:spacing w:after="0" w:line="240" w:lineRule="auto"/>
        <w:jc w:val="both"/>
        <w:rPr>
          <w:rFonts w:ascii="Arial Narrow" w:hAnsi="Arial Narrow" w:cs="Arial"/>
          <w:b/>
          <w:sz w:val="28"/>
          <w:szCs w:val="28"/>
        </w:rPr>
      </w:pPr>
    </w:p>
    <w:tbl>
      <w:tblPr>
        <w:tblStyle w:val="TableGrid"/>
        <w:tblW w:w="0" w:type="auto"/>
        <w:tblLook w:val="04A0" w:firstRow="1" w:lastRow="0" w:firstColumn="1" w:lastColumn="0" w:noHBand="0" w:noVBand="1"/>
      </w:tblPr>
      <w:tblGrid>
        <w:gridCol w:w="9854"/>
      </w:tblGrid>
      <w:tr w:rsidR="00FD3423" w:rsidRPr="009414B8" w14:paraId="05B60038" w14:textId="77777777" w:rsidTr="00F31817">
        <w:tc>
          <w:tcPr>
            <w:tcW w:w="9854" w:type="dxa"/>
            <w:tcBorders>
              <w:top w:val="nil"/>
              <w:left w:val="nil"/>
              <w:bottom w:val="nil"/>
              <w:right w:val="nil"/>
            </w:tcBorders>
          </w:tcPr>
          <w:p w14:paraId="1661C76D" w14:textId="77777777" w:rsidR="00FD3423" w:rsidRPr="000975A0" w:rsidRDefault="00E27CD7" w:rsidP="009F1801">
            <w:pPr>
              <w:jc w:val="both"/>
              <w:rPr>
                <w:rFonts w:ascii="Arial Narrow" w:hAnsi="Arial Narrow" w:cs="Arial"/>
                <w:b/>
                <w:sz w:val="24"/>
                <w:szCs w:val="24"/>
              </w:rPr>
            </w:pPr>
            <w:r>
              <w:rPr>
                <w:rFonts w:ascii="Arial Narrow" w:hAnsi="Arial Narrow"/>
                <w:sz w:val="24"/>
              </w:rPr>
              <w:t xml:space="preserve">- All equipment required for repair works - </w:t>
            </w:r>
            <w:r>
              <w:rPr>
                <w:rFonts w:ascii="Arial Narrow" w:hAnsi="Arial Narrow"/>
                <w:b/>
                <w:sz w:val="24"/>
              </w:rPr>
              <w:t>by the Contractor;</w:t>
            </w:r>
          </w:p>
          <w:p w14:paraId="402C6216" w14:textId="77777777" w:rsidR="00E27CD7" w:rsidRDefault="00E27CD7" w:rsidP="009F1801">
            <w:pPr>
              <w:jc w:val="both"/>
              <w:rPr>
                <w:rFonts w:ascii="Arial Narrow" w:eastAsia="Times New Roman" w:hAnsi="Arial Narrow" w:cs="Arial"/>
                <w:iCs/>
                <w:sz w:val="24"/>
                <w:szCs w:val="24"/>
              </w:rPr>
            </w:pPr>
            <w:r>
              <w:rPr>
                <w:rFonts w:ascii="Arial Narrow" w:hAnsi="Arial Narrow"/>
                <w:sz w:val="24"/>
              </w:rPr>
              <w:t xml:space="preserve">- </w:t>
            </w:r>
            <w:r>
              <w:rPr>
                <w:rFonts w:ascii="Arial Narrow" w:hAnsi="Arial Narrow"/>
                <w:b/>
                <w:bCs/>
                <w:sz w:val="24"/>
              </w:rPr>
              <w:t>Contractor</w:t>
            </w:r>
            <w:r>
              <w:rPr>
                <w:rFonts w:ascii="Arial Narrow" w:hAnsi="Arial Narrow"/>
                <w:sz w:val="24"/>
              </w:rPr>
              <w:t xml:space="preserve"> shall </w:t>
            </w:r>
            <w:proofErr w:type="gramStart"/>
            <w:r>
              <w:rPr>
                <w:rFonts w:ascii="Arial Narrow" w:hAnsi="Arial Narrow"/>
                <w:sz w:val="24"/>
              </w:rPr>
              <w:t>provide:</w:t>
            </w:r>
            <w:proofErr w:type="gramEnd"/>
            <w:r>
              <w:rPr>
                <w:rFonts w:ascii="Arial Narrow" w:hAnsi="Arial Narrow"/>
                <w:sz w:val="24"/>
              </w:rPr>
              <w:t xml:space="preserve"> welding materials (excluding spec. electrodes UTP6222MoA; Bohler Fox Nibas625; Bohler Fox CN23/12; Bohler Fox SAS-4A; Bohler Fox FFB), welding gas, wool for heat treatment, tools, personal protection equipment, slings, hydraulic equipment and manometers. Where needed, the </w:t>
            </w:r>
            <w:r>
              <w:rPr>
                <w:rFonts w:ascii="Arial Narrow" w:hAnsi="Arial Narrow"/>
                <w:b/>
                <w:bCs/>
                <w:sz w:val="24"/>
              </w:rPr>
              <w:t>Contractor</w:t>
            </w:r>
            <w:r>
              <w:rPr>
                <w:rFonts w:ascii="Arial Narrow" w:hAnsi="Arial Narrow"/>
                <w:sz w:val="24"/>
              </w:rPr>
              <w:t xml:space="preserve"> shall supply materials for fabrication and installation of temporary steel structures and access platforms as well as fabricate and install them.</w:t>
            </w:r>
          </w:p>
          <w:p w14:paraId="01BBB665" w14:textId="77777777" w:rsidR="00F14CB3" w:rsidRPr="00150AEE" w:rsidRDefault="00F14CB3" w:rsidP="009F1801">
            <w:pPr>
              <w:jc w:val="both"/>
              <w:rPr>
                <w:rFonts w:ascii="Arial Narrow" w:eastAsia="Times New Roman" w:hAnsi="Arial Narrow" w:cs="Arial"/>
                <w:iCs/>
                <w:sz w:val="24"/>
                <w:szCs w:val="24"/>
              </w:rPr>
            </w:pPr>
            <w:r>
              <w:rPr>
                <w:rFonts w:ascii="Arial Narrow" w:hAnsi="Arial Narrow"/>
                <w:sz w:val="24"/>
              </w:rPr>
              <w:t xml:space="preserve">The </w:t>
            </w:r>
            <w:r>
              <w:rPr>
                <w:rFonts w:ascii="Arial Narrow" w:hAnsi="Arial Narrow"/>
                <w:b/>
                <w:bCs/>
                <w:sz w:val="24"/>
              </w:rPr>
              <w:t>Contractor</w:t>
            </w:r>
            <w:r>
              <w:rPr>
                <w:rFonts w:ascii="Arial Narrow" w:hAnsi="Arial Narrow"/>
                <w:sz w:val="24"/>
              </w:rPr>
              <w:t xml:space="preserve"> shall supply and install concrete products and concrete structures for support, if so indicated in the designs provided by the Owner.</w:t>
            </w:r>
          </w:p>
          <w:p w14:paraId="1950F059" w14:textId="77777777" w:rsidR="00E27CD7" w:rsidRPr="00A4778F" w:rsidRDefault="00E27CD7" w:rsidP="009F1801">
            <w:pPr>
              <w:jc w:val="both"/>
              <w:rPr>
                <w:rFonts w:ascii="Arial Narrow" w:hAnsi="Arial Narrow" w:cs="Arial"/>
                <w:b/>
                <w:sz w:val="24"/>
                <w:szCs w:val="24"/>
              </w:rPr>
            </w:pPr>
            <w:r>
              <w:rPr>
                <w:rFonts w:ascii="Arial Narrow" w:hAnsi="Arial Narrow"/>
                <w:sz w:val="24"/>
              </w:rPr>
              <w:t xml:space="preserve">- </w:t>
            </w:r>
            <w:proofErr w:type="spellStart"/>
            <w:r>
              <w:rPr>
                <w:rFonts w:ascii="Arial Narrow" w:hAnsi="Arial Narrow"/>
                <w:sz w:val="24"/>
              </w:rPr>
              <w:t>Hydromonitor</w:t>
            </w:r>
            <w:proofErr w:type="spellEnd"/>
            <w:r>
              <w:rPr>
                <w:rFonts w:ascii="Arial Narrow" w:hAnsi="Arial Narrow"/>
                <w:sz w:val="24"/>
              </w:rPr>
              <w:t xml:space="preserve"> with hydrotesting equipment – </w:t>
            </w:r>
            <w:r>
              <w:rPr>
                <w:rFonts w:ascii="Arial Narrow" w:hAnsi="Arial Narrow"/>
                <w:b/>
                <w:sz w:val="24"/>
              </w:rPr>
              <w:t>by the Contractor.</w:t>
            </w:r>
          </w:p>
          <w:p w14:paraId="51214DE4" w14:textId="77777777" w:rsidR="00A4778F" w:rsidRPr="00C264A6" w:rsidRDefault="005B360C" w:rsidP="009F1801">
            <w:pPr>
              <w:jc w:val="both"/>
              <w:rPr>
                <w:rFonts w:ascii="Arial Narrow" w:hAnsi="Arial Narrow" w:cs="Arial"/>
                <w:b/>
                <w:sz w:val="24"/>
                <w:szCs w:val="24"/>
              </w:rPr>
            </w:pPr>
            <w:r>
              <w:rPr>
                <w:rFonts w:ascii="Arial Narrow" w:hAnsi="Arial Narrow"/>
                <w:sz w:val="24"/>
              </w:rPr>
              <w:t>- Painting materials and anticorrosive coating of repaired lines in accordance with specifications OL-TR-CR-011 (system I-A, II-A)</w:t>
            </w:r>
            <w:r>
              <w:rPr>
                <w:rFonts w:ascii="Arial Narrow" w:hAnsi="Arial Narrow"/>
                <w:b/>
                <w:sz w:val="24"/>
              </w:rPr>
              <w:t xml:space="preserve"> - </w:t>
            </w:r>
            <w:r>
              <w:rPr>
                <w:rFonts w:ascii="Arial Narrow" w:hAnsi="Arial Narrow"/>
                <w:b/>
                <w:bCs/>
                <w:sz w:val="24"/>
              </w:rPr>
              <w:t>by Contractor or by Subcontractor engaged by the Contractor who holds the appropriate qualifications.</w:t>
            </w:r>
          </w:p>
        </w:tc>
      </w:tr>
      <w:tr w:rsidR="00F31817" w:rsidRPr="009414B8" w14:paraId="6CEF076A" w14:textId="77777777" w:rsidTr="00F31817">
        <w:tc>
          <w:tcPr>
            <w:tcW w:w="9854" w:type="dxa"/>
            <w:tcBorders>
              <w:top w:val="nil"/>
              <w:left w:val="nil"/>
              <w:bottom w:val="nil"/>
              <w:right w:val="nil"/>
            </w:tcBorders>
          </w:tcPr>
          <w:p w14:paraId="32331666" w14:textId="77777777" w:rsidR="00F31817" w:rsidRPr="009414B8" w:rsidRDefault="00F31817" w:rsidP="009F1801">
            <w:pPr>
              <w:jc w:val="both"/>
              <w:rPr>
                <w:rFonts w:ascii="Arial Narrow" w:hAnsi="Arial Narrow" w:cs="Arial"/>
              </w:rPr>
            </w:pPr>
          </w:p>
        </w:tc>
      </w:tr>
    </w:tbl>
    <w:p w14:paraId="28FC6ED6" w14:textId="77777777" w:rsidR="00BD4CDB" w:rsidRPr="009414B8" w:rsidRDefault="00BD4CDB" w:rsidP="00BD4CDB">
      <w:pPr>
        <w:spacing w:after="0" w:line="240" w:lineRule="auto"/>
        <w:jc w:val="both"/>
        <w:rPr>
          <w:rFonts w:ascii="Arial Narrow" w:hAnsi="Arial Narrow" w:cs="Arial"/>
          <w:sz w:val="28"/>
          <w:szCs w:val="28"/>
        </w:rPr>
      </w:pPr>
    </w:p>
    <w:p w14:paraId="7734CEFF" w14:textId="77777777" w:rsidR="00AE0BD8" w:rsidRPr="009414B8" w:rsidRDefault="00F34D1F" w:rsidP="00BD4CDB">
      <w:pPr>
        <w:spacing w:after="0" w:line="240" w:lineRule="auto"/>
        <w:jc w:val="both"/>
        <w:rPr>
          <w:rFonts w:ascii="Arial Narrow" w:hAnsi="Arial Narrow" w:cs="Arial"/>
          <w:b/>
          <w:sz w:val="28"/>
          <w:szCs w:val="28"/>
        </w:rPr>
      </w:pPr>
      <w:r>
        <w:rPr>
          <w:rFonts w:ascii="Arial Narrow" w:hAnsi="Arial Narrow"/>
          <w:b/>
          <w:sz w:val="28"/>
        </w:rPr>
        <w:t>6. Requirements for work completion.</w:t>
      </w:r>
    </w:p>
    <w:tbl>
      <w:tblPr>
        <w:tblStyle w:val="TableGrid"/>
        <w:tblW w:w="0" w:type="auto"/>
        <w:tblLook w:val="04A0" w:firstRow="1" w:lastRow="0" w:firstColumn="1" w:lastColumn="0" w:noHBand="0" w:noVBand="1"/>
      </w:tblPr>
      <w:tblGrid>
        <w:gridCol w:w="9854"/>
      </w:tblGrid>
      <w:tr w:rsidR="00F31817" w:rsidRPr="009414B8" w14:paraId="325918F7" w14:textId="77777777" w:rsidTr="00F31817">
        <w:tc>
          <w:tcPr>
            <w:tcW w:w="9854" w:type="dxa"/>
            <w:tcBorders>
              <w:top w:val="nil"/>
              <w:left w:val="nil"/>
              <w:bottom w:val="nil"/>
              <w:right w:val="nil"/>
            </w:tcBorders>
          </w:tcPr>
          <w:p w14:paraId="3FF602E0" w14:textId="77777777" w:rsidR="00F31817" w:rsidRPr="001E64CA" w:rsidRDefault="00F31817" w:rsidP="00724F05">
            <w:pPr>
              <w:jc w:val="both"/>
              <w:rPr>
                <w:rFonts w:ascii="Arial Narrow" w:hAnsi="Arial Narrow" w:cs="Arial"/>
                <w:i/>
                <w:color w:val="808080" w:themeColor="background1" w:themeShade="80"/>
                <w:sz w:val="24"/>
                <w:szCs w:val="24"/>
              </w:rPr>
            </w:pPr>
          </w:p>
          <w:p w14:paraId="5BD91720" w14:textId="77777777" w:rsidR="00F31817" w:rsidRPr="003B7CD0" w:rsidRDefault="003B7CD0" w:rsidP="00724F05">
            <w:pPr>
              <w:jc w:val="both"/>
              <w:rPr>
                <w:rFonts w:ascii="Arial Narrow" w:hAnsi="Arial Narrow" w:cs="Arial"/>
                <w:color w:val="808080" w:themeColor="background1" w:themeShade="80"/>
                <w:sz w:val="24"/>
                <w:szCs w:val="24"/>
              </w:rPr>
            </w:pPr>
            <w:r>
              <w:rPr>
                <w:rFonts w:ascii="Arial Narrow" w:hAnsi="Arial Narrow"/>
                <w:sz w:val="24"/>
              </w:rPr>
              <w:t>- All works must be completed in accordance with the submitted and approved schedule.</w:t>
            </w:r>
          </w:p>
        </w:tc>
      </w:tr>
      <w:tr w:rsidR="003E204F" w:rsidRPr="009414B8" w14:paraId="6F74F905" w14:textId="77777777" w:rsidTr="00F31817">
        <w:tc>
          <w:tcPr>
            <w:tcW w:w="9854" w:type="dxa"/>
            <w:tcBorders>
              <w:top w:val="nil"/>
              <w:left w:val="nil"/>
              <w:bottom w:val="nil"/>
              <w:right w:val="nil"/>
            </w:tcBorders>
          </w:tcPr>
          <w:p w14:paraId="1F1F9C9D" w14:textId="77777777" w:rsidR="003E204F" w:rsidRPr="003E204F" w:rsidRDefault="003E204F" w:rsidP="00724F05">
            <w:pPr>
              <w:jc w:val="both"/>
              <w:rPr>
                <w:rFonts w:ascii="Arial Narrow" w:hAnsi="Arial Narrow" w:cs="Arial"/>
                <w:sz w:val="24"/>
                <w:szCs w:val="24"/>
              </w:rPr>
            </w:pPr>
            <w:r>
              <w:rPr>
                <w:rFonts w:ascii="Arial Narrow" w:hAnsi="Arial Narrow"/>
                <w:sz w:val="24"/>
              </w:rPr>
              <w:t>- Maintenance documentation shall be prepared for all repair works and submitted to the OWNER’S Technical Analysis Group engineers and experts of accredited body.</w:t>
            </w:r>
          </w:p>
          <w:p w14:paraId="1AC8078F" w14:textId="77777777" w:rsidR="003E204F" w:rsidRPr="003E204F" w:rsidRDefault="003E204F" w:rsidP="00724F05">
            <w:pPr>
              <w:jc w:val="both"/>
              <w:rPr>
                <w:rFonts w:ascii="Arial Narrow" w:hAnsi="Arial Narrow" w:cs="Arial"/>
                <w:sz w:val="24"/>
                <w:szCs w:val="24"/>
              </w:rPr>
            </w:pPr>
            <w:r>
              <w:rPr>
                <w:rFonts w:ascii="Arial Narrow" w:hAnsi="Arial Narrow"/>
                <w:sz w:val="24"/>
              </w:rPr>
              <w:t>- Before closing any process heater manholes, the heaters shall be handed over for evaluation to the Owner’s Work Coordinators or to the relevant specialists of the Technical Analysis Group, and written authorization for closing shall be obtained, confirmed by signing the closing statement.</w:t>
            </w:r>
          </w:p>
          <w:p w14:paraId="06D6A83C" w14:textId="77777777" w:rsidR="003E204F" w:rsidRPr="003E204F" w:rsidRDefault="003E204F" w:rsidP="00724F05">
            <w:pPr>
              <w:jc w:val="both"/>
              <w:rPr>
                <w:rFonts w:ascii="Arial Narrow" w:hAnsi="Arial Narrow" w:cs="Arial"/>
                <w:sz w:val="24"/>
                <w:szCs w:val="24"/>
              </w:rPr>
            </w:pPr>
            <w:r>
              <w:rPr>
                <w:rFonts w:ascii="Arial Narrow" w:hAnsi="Arial Narrow"/>
                <w:sz w:val="24"/>
              </w:rPr>
              <w:t>- All consumed materials shall be written off after repairs according to each work ID.</w:t>
            </w:r>
          </w:p>
          <w:p w14:paraId="7400AA82" w14:textId="77777777" w:rsidR="003E204F" w:rsidRPr="003E204F" w:rsidRDefault="003E204F" w:rsidP="00724F05">
            <w:pPr>
              <w:jc w:val="both"/>
              <w:rPr>
                <w:rFonts w:ascii="Arial Narrow" w:hAnsi="Arial Narrow" w:cs="Arial"/>
                <w:sz w:val="24"/>
                <w:szCs w:val="24"/>
              </w:rPr>
            </w:pPr>
            <w:r>
              <w:rPr>
                <w:rFonts w:ascii="Arial Narrow" w:hAnsi="Arial Narrow"/>
                <w:sz w:val="24"/>
              </w:rPr>
              <w:t>- Materials that have not been used must be returned to OWNER’ Central Warehouse;</w:t>
            </w:r>
          </w:p>
          <w:p w14:paraId="589A3D94" w14:textId="77777777" w:rsidR="003E204F" w:rsidRPr="003E204F" w:rsidRDefault="003E204F" w:rsidP="00724F05">
            <w:pPr>
              <w:jc w:val="both"/>
              <w:rPr>
                <w:rFonts w:ascii="Arial Narrow" w:hAnsi="Arial Narrow" w:cs="Arial"/>
                <w:sz w:val="24"/>
                <w:szCs w:val="24"/>
              </w:rPr>
            </w:pPr>
            <w:r>
              <w:rPr>
                <w:rFonts w:ascii="Arial Narrow" w:hAnsi="Arial Narrow"/>
                <w:sz w:val="24"/>
              </w:rPr>
              <w:t>- Any waste generated shall be sorted, packed, labeled and handled according to Owner’s requirements and shipped out for disposal to the place indicated in the Waste Management Plan.</w:t>
            </w:r>
          </w:p>
          <w:p w14:paraId="30393673" w14:textId="77777777" w:rsidR="003E204F" w:rsidRPr="003E204F" w:rsidRDefault="003E204F" w:rsidP="00724F05">
            <w:pPr>
              <w:jc w:val="both"/>
              <w:rPr>
                <w:rFonts w:ascii="Arial Narrow" w:hAnsi="Arial Narrow" w:cs="Arial"/>
                <w:sz w:val="24"/>
                <w:szCs w:val="24"/>
              </w:rPr>
            </w:pPr>
            <w:r>
              <w:rPr>
                <w:rFonts w:ascii="Arial Narrow" w:hAnsi="Arial Narrow"/>
                <w:sz w:val="24"/>
              </w:rPr>
              <w:lastRenderedPageBreak/>
              <w:t>- After the completion of the works, submission of technical documentation, return of unused materials and write-off of used materials, cleaning of work site and territory, the Contractor shall submit a work completion statement (HAS) to Owner’s representatives, after signing of which the procedure of payment for the completed works shall be initiated.</w:t>
            </w:r>
          </w:p>
          <w:p w14:paraId="4FB7690B" w14:textId="77777777" w:rsidR="003E204F" w:rsidRPr="003E204F" w:rsidRDefault="003E204F" w:rsidP="00724F05">
            <w:pPr>
              <w:jc w:val="both"/>
              <w:rPr>
                <w:rFonts w:ascii="Arial Narrow" w:hAnsi="Arial Narrow" w:cs="Arial"/>
                <w:sz w:val="24"/>
                <w:szCs w:val="24"/>
              </w:rPr>
            </w:pPr>
          </w:p>
          <w:p w14:paraId="4A45B671" w14:textId="77777777" w:rsidR="003E204F" w:rsidRPr="003E204F" w:rsidRDefault="003E204F" w:rsidP="00724F05">
            <w:pPr>
              <w:jc w:val="both"/>
              <w:rPr>
                <w:rFonts w:ascii="Arial Narrow" w:hAnsi="Arial Narrow" w:cs="Arial"/>
                <w:sz w:val="24"/>
                <w:szCs w:val="24"/>
              </w:rPr>
            </w:pPr>
            <w:r>
              <w:rPr>
                <w:rFonts w:ascii="Arial Narrow" w:hAnsi="Arial Narrow"/>
                <w:sz w:val="24"/>
              </w:rPr>
              <w:t xml:space="preserve">                                                                   </w:t>
            </w:r>
          </w:p>
        </w:tc>
      </w:tr>
    </w:tbl>
    <w:p w14:paraId="75822B33" w14:textId="77777777" w:rsidR="00F34D1F" w:rsidRPr="009414B8" w:rsidRDefault="00F34D1F" w:rsidP="00BD4CDB">
      <w:pPr>
        <w:spacing w:after="0" w:line="240" w:lineRule="auto"/>
        <w:jc w:val="both"/>
        <w:rPr>
          <w:rFonts w:ascii="Arial Narrow" w:hAnsi="Arial Narrow" w:cs="Arial"/>
          <w:b/>
          <w:sz w:val="28"/>
          <w:szCs w:val="28"/>
        </w:rPr>
      </w:pPr>
      <w:r>
        <w:rPr>
          <w:rFonts w:ascii="Arial Narrow" w:hAnsi="Arial Narrow"/>
          <w:b/>
          <w:sz w:val="28"/>
        </w:rPr>
        <w:lastRenderedPageBreak/>
        <w:t>7. Requirements for work acceptance.</w:t>
      </w:r>
    </w:p>
    <w:tbl>
      <w:tblPr>
        <w:tblStyle w:val="TableGrid"/>
        <w:tblW w:w="0" w:type="auto"/>
        <w:tblLook w:val="04A0" w:firstRow="1" w:lastRow="0" w:firstColumn="1" w:lastColumn="0" w:noHBand="0" w:noVBand="1"/>
      </w:tblPr>
      <w:tblGrid>
        <w:gridCol w:w="9854"/>
      </w:tblGrid>
      <w:tr w:rsidR="00F31817" w:rsidRPr="009414B8" w14:paraId="1A390202" w14:textId="77777777" w:rsidTr="00F31817">
        <w:tc>
          <w:tcPr>
            <w:tcW w:w="9854" w:type="dxa"/>
            <w:tcBorders>
              <w:top w:val="nil"/>
              <w:left w:val="nil"/>
              <w:bottom w:val="nil"/>
              <w:right w:val="nil"/>
            </w:tcBorders>
          </w:tcPr>
          <w:p w14:paraId="73E7AF32" w14:textId="77777777" w:rsidR="00F31817" w:rsidRPr="001E64CA" w:rsidRDefault="00F31817" w:rsidP="00BD4CDB">
            <w:pPr>
              <w:jc w:val="both"/>
              <w:rPr>
                <w:rFonts w:ascii="Arial Narrow" w:hAnsi="Arial Narrow" w:cs="Arial"/>
                <w:sz w:val="24"/>
                <w:szCs w:val="24"/>
              </w:rPr>
            </w:pPr>
          </w:p>
        </w:tc>
      </w:tr>
      <w:tr w:rsidR="00F31817" w:rsidRPr="009414B8" w14:paraId="5FC69CA6" w14:textId="77777777" w:rsidTr="00F31817">
        <w:tc>
          <w:tcPr>
            <w:tcW w:w="9854" w:type="dxa"/>
            <w:tcBorders>
              <w:top w:val="nil"/>
              <w:left w:val="nil"/>
              <w:bottom w:val="nil"/>
              <w:right w:val="nil"/>
            </w:tcBorders>
          </w:tcPr>
          <w:p w14:paraId="180ECF7C" w14:textId="77777777" w:rsidR="00065102" w:rsidRPr="003B7CD0" w:rsidRDefault="003B7CD0" w:rsidP="003B7CD0">
            <w:pPr>
              <w:jc w:val="both"/>
              <w:rPr>
                <w:rFonts w:ascii="Arial Narrow" w:hAnsi="Arial Narrow" w:cs="Arial"/>
                <w:sz w:val="24"/>
                <w:szCs w:val="24"/>
              </w:rPr>
            </w:pPr>
            <w:r>
              <w:rPr>
                <w:rFonts w:ascii="Arial Narrow" w:hAnsi="Arial Narrow"/>
                <w:sz w:val="24"/>
              </w:rPr>
              <w:t>- Upon works completed, the Contractor shall appoint workers to fix possible defects and leaks during the unit startup: 3 fitters and 1 manager for 3 days.</w:t>
            </w:r>
          </w:p>
          <w:p w14:paraId="0B3A89D6" w14:textId="77777777" w:rsidR="00F31817" w:rsidRPr="001E64CA" w:rsidRDefault="00F31817" w:rsidP="009F1801">
            <w:pPr>
              <w:jc w:val="both"/>
              <w:rPr>
                <w:rFonts w:ascii="Arial Narrow" w:hAnsi="Arial Narrow" w:cs="Arial"/>
                <w:sz w:val="24"/>
                <w:szCs w:val="24"/>
              </w:rPr>
            </w:pPr>
            <w:r>
              <w:rPr>
                <w:rFonts w:ascii="Arial Narrow" w:hAnsi="Arial Narrow"/>
                <w:sz w:val="24"/>
              </w:rPr>
              <w:t xml:space="preserve">                                                           </w:t>
            </w:r>
          </w:p>
        </w:tc>
      </w:tr>
    </w:tbl>
    <w:p w14:paraId="61747833" w14:textId="77777777" w:rsidR="00F34D1F" w:rsidRPr="009414B8" w:rsidRDefault="00F34D1F" w:rsidP="00BD4CDB">
      <w:pPr>
        <w:spacing w:after="0" w:line="240" w:lineRule="auto"/>
        <w:jc w:val="both"/>
        <w:rPr>
          <w:rFonts w:ascii="Arial Narrow" w:hAnsi="Arial Narrow" w:cs="Arial"/>
        </w:rPr>
      </w:pPr>
    </w:p>
    <w:p w14:paraId="4C342BF2" w14:textId="77777777" w:rsidR="00F34D1F" w:rsidRPr="009414B8" w:rsidRDefault="00F34D1F" w:rsidP="00BD4CDB">
      <w:pPr>
        <w:spacing w:after="0" w:line="240" w:lineRule="auto"/>
        <w:jc w:val="both"/>
        <w:rPr>
          <w:rFonts w:ascii="Arial Narrow" w:hAnsi="Arial Narrow" w:cs="Arial"/>
          <w:b/>
          <w:sz w:val="28"/>
          <w:szCs w:val="28"/>
        </w:rPr>
      </w:pPr>
      <w:r>
        <w:rPr>
          <w:rFonts w:ascii="Arial Narrow" w:hAnsi="Arial Narrow"/>
          <w:b/>
          <w:sz w:val="28"/>
        </w:rPr>
        <w:t>8. Requirements for work schedule.</w:t>
      </w:r>
    </w:p>
    <w:tbl>
      <w:tblPr>
        <w:tblStyle w:val="TableGrid"/>
        <w:tblW w:w="0" w:type="auto"/>
        <w:tblLook w:val="04A0" w:firstRow="1" w:lastRow="0" w:firstColumn="1" w:lastColumn="0" w:noHBand="0" w:noVBand="1"/>
      </w:tblPr>
      <w:tblGrid>
        <w:gridCol w:w="9854"/>
      </w:tblGrid>
      <w:tr w:rsidR="00F31817" w:rsidRPr="009414B8" w14:paraId="11FF55D6" w14:textId="77777777" w:rsidTr="00F31817">
        <w:tc>
          <w:tcPr>
            <w:tcW w:w="9854" w:type="dxa"/>
            <w:tcBorders>
              <w:top w:val="nil"/>
              <w:left w:val="nil"/>
              <w:bottom w:val="nil"/>
              <w:right w:val="nil"/>
            </w:tcBorders>
          </w:tcPr>
          <w:p w14:paraId="3496A331" w14:textId="77777777" w:rsidR="00F31817" w:rsidRPr="001E64CA" w:rsidRDefault="00F31817" w:rsidP="00BD4CDB">
            <w:pPr>
              <w:jc w:val="both"/>
              <w:rPr>
                <w:rFonts w:ascii="Arial Narrow" w:hAnsi="Arial Narrow" w:cs="Arial"/>
                <w:sz w:val="24"/>
                <w:szCs w:val="24"/>
              </w:rPr>
            </w:pPr>
          </w:p>
        </w:tc>
      </w:tr>
      <w:tr w:rsidR="00F31817" w:rsidRPr="009414B8" w14:paraId="22CFD32A" w14:textId="77777777" w:rsidTr="00F31817">
        <w:tc>
          <w:tcPr>
            <w:tcW w:w="9854" w:type="dxa"/>
            <w:tcBorders>
              <w:top w:val="nil"/>
              <w:left w:val="nil"/>
              <w:bottom w:val="nil"/>
              <w:right w:val="nil"/>
            </w:tcBorders>
          </w:tcPr>
          <w:p w14:paraId="0B8CADB7" w14:textId="77777777" w:rsidR="00A0393D" w:rsidRPr="001E64CA" w:rsidRDefault="00A0393D" w:rsidP="00A0393D">
            <w:pPr>
              <w:jc w:val="both"/>
              <w:rPr>
                <w:rFonts w:ascii="Arial Narrow" w:hAnsi="Arial Narrow" w:cs="Arial"/>
                <w:sz w:val="24"/>
                <w:szCs w:val="24"/>
              </w:rPr>
            </w:pPr>
            <w:r>
              <w:rPr>
                <w:rFonts w:ascii="Arial Narrow" w:hAnsi="Arial Narrow"/>
                <w:sz w:val="24"/>
              </w:rPr>
              <w:t>All works shall be completed within the period specified by the Owner, taking into account that the shutdown works shall be in 3 days, and the start-up and commissioning activities shall also take approximately 3 days.</w:t>
            </w:r>
          </w:p>
          <w:p w14:paraId="2EF0F716" w14:textId="77777777" w:rsidR="00A0393D" w:rsidRPr="001E64CA" w:rsidRDefault="00A0393D" w:rsidP="00A0393D">
            <w:pPr>
              <w:jc w:val="both"/>
              <w:rPr>
                <w:rFonts w:ascii="Arial Narrow" w:hAnsi="Arial Narrow" w:cs="Arial"/>
                <w:sz w:val="24"/>
                <w:szCs w:val="24"/>
              </w:rPr>
            </w:pPr>
            <w:r>
              <w:rPr>
                <w:rFonts w:ascii="Arial Narrow" w:hAnsi="Arial Narrow"/>
                <w:sz w:val="24"/>
              </w:rPr>
              <w:t>- Works shall be performed in two 11-hour shifts seven days a week.</w:t>
            </w:r>
          </w:p>
          <w:p w14:paraId="6D43C3E8" w14:textId="77777777" w:rsidR="00A0393D" w:rsidRPr="001E64CA" w:rsidRDefault="00A0393D" w:rsidP="00A0393D">
            <w:pPr>
              <w:jc w:val="both"/>
              <w:rPr>
                <w:rFonts w:ascii="Arial Narrow" w:hAnsi="Arial Narrow" w:cs="Arial"/>
                <w:sz w:val="24"/>
                <w:szCs w:val="24"/>
              </w:rPr>
            </w:pPr>
            <w:r>
              <w:rPr>
                <w:rFonts w:ascii="Arial Narrow" w:hAnsi="Arial Narrow"/>
                <w:sz w:val="24"/>
              </w:rPr>
              <w:t>The nearest turnaround is estimated from 26 April 2027 to 31 May 2027.</w:t>
            </w:r>
          </w:p>
          <w:p w14:paraId="5BBF8EF8" w14:textId="77777777" w:rsidR="00F31817" w:rsidRPr="001E64CA" w:rsidRDefault="00F31817" w:rsidP="009F1801">
            <w:pPr>
              <w:jc w:val="both"/>
              <w:rPr>
                <w:rFonts w:ascii="Arial Narrow" w:hAnsi="Arial Narrow" w:cs="Arial"/>
                <w:sz w:val="24"/>
                <w:szCs w:val="24"/>
              </w:rPr>
            </w:pPr>
          </w:p>
          <w:p w14:paraId="5EDCAB51" w14:textId="77777777" w:rsidR="00F31817" w:rsidRPr="001E64CA" w:rsidRDefault="00F31817" w:rsidP="009F1801">
            <w:pPr>
              <w:jc w:val="both"/>
              <w:rPr>
                <w:rFonts w:ascii="Arial Narrow" w:hAnsi="Arial Narrow" w:cs="Arial"/>
                <w:sz w:val="24"/>
                <w:szCs w:val="24"/>
              </w:rPr>
            </w:pPr>
          </w:p>
          <w:p w14:paraId="52A5197E" w14:textId="77777777" w:rsidR="00F31817" w:rsidRPr="001E64CA" w:rsidRDefault="00F31817" w:rsidP="009F1801">
            <w:pPr>
              <w:jc w:val="both"/>
              <w:rPr>
                <w:rFonts w:ascii="Arial Narrow" w:hAnsi="Arial Narrow" w:cs="Arial"/>
                <w:sz w:val="24"/>
                <w:szCs w:val="24"/>
              </w:rPr>
            </w:pPr>
            <w:r>
              <w:rPr>
                <w:rFonts w:ascii="Arial Narrow" w:hAnsi="Arial Narrow"/>
                <w:sz w:val="24"/>
              </w:rPr>
              <w:t xml:space="preserve">                                                                   </w:t>
            </w:r>
          </w:p>
        </w:tc>
      </w:tr>
    </w:tbl>
    <w:p w14:paraId="0C1EEDA9" w14:textId="77777777" w:rsidR="00F31817" w:rsidRPr="009414B8" w:rsidRDefault="00F31817">
      <w:pPr>
        <w:spacing w:after="0" w:line="240" w:lineRule="auto"/>
        <w:jc w:val="both"/>
        <w:rPr>
          <w:rFonts w:ascii="Arial Narrow" w:hAnsi="Arial Narrow" w:cs="Arial"/>
        </w:rPr>
      </w:pPr>
    </w:p>
    <w:sectPr w:rsidR="00F31817" w:rsidRPr="009414B8" w:rsidSect="00946C41">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7E775" w14:textId="77777777" w:rsidR="00D72DC0" w:rsidRDefault="00D72DC0" w:rsidP="005D7482">
      <w:pPr>
        <w:spacing w:after="0" w:line="240" w:lineRule="auto"/>
      </w:pPr>
      <w:r>
        <w:separator/>
      </w:r>
    </w:p>
  </w:endnote>
  <w:endnote w:type="continuationSeparator" w:id="0">
    <w:p w14:paraId="1D20C6CD" w14:textId="77777777" w:rsidR="00D72DC0" w:rsidRDefault="00D72DC0"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29B23" w14:textId="77777777" w:rsidR="00D72DC0" w:rsidRDefault="00D72DC0" w:rsidP="005D7482">
      <w:pPr>
        <w:spacing w:after="0" w:line="240" w:lineRule="auto"/>
      </w:pPr>
      <w:r>
        <w:separator/>
      </w:r>
    </w:p>
  </w:footnote>
  <w:footnote w:type="continuationSeparator" w:id="0">
    <w:p w14:paraId="2561E19A" w14:textId="77777777" w:rsidR="00D72DC0" w:rsidRDefault="00D72DC0"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70291" w14:textId="77777777" w:rsidR="00CA211D" w:rsidRPr="00CA211D" w:rsidRDefault="00CA211D" w:rsidP="00CA211D">
    <w:pPr>
      <w:tabs>
        <w:tab w:val="center" w:pos="4819"/>
        <w:tab w:val="right" w:pos="9638"/>
      </w:tabs>
      <w:spacing w:after="0" w:line="240" w:lineRule="auto"/>
      <w:jc w:val="right"/>
      <w:rPr>
        <w:rFonts w:ascii="Arial" w:hAnsi="Arial" w:cs="Arial"/>
        <w:sz w:val="24"/>
        <w:szCs w:val="24"/>
      </w:rPr>
    </w:pPr>
    <w:r>
      <w:rPr>
        <w:rFonts w:ascii="Arial" w:hAnsi="Arial"/>
        <w:sz w:val="24"/>
      </w:rPr>
      <w:t>Date: 2026-02-05, Rev.0</w:t>
    </w:r>
  </w:p>
  <w:p w14:paraId="70FA4C44" w14:textId="77777777" w:rsidR="005D7482" w:rsidRPr="00010CCF" w:rsidRDefault="005D7482" w:rsidP="005D7482">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4D4CB381" w14:textId="77777777" w:rsidR="007510A9" w:rsidRPr="00010CCF" w:rsidRDefault="00EC7FFE" w:rsidP="005D7482">
    <w:pPr>
      <w:tabs>
        <w:tab w:val="center" w:pos="4819"/>
        <w:tab w:val="right" w:pos="9638"/>
      </w:tabs>
      <w:spacing w:after="0" w:line="240" w:lineRule="auto"/>
      <w:jc w:val="center"/>
      <w:rPr>
        <w:rFonts w:ascii="Arial" w:hAnsi="Arial" w:cs="Arial"/>
        <w:b/>
        <w:i/>
        <w:sz w:val="48"/>
        <w:szCs w:val="48"/>
      </w:rPr>
    </w:pPr>
    <w:r>
      <w:rPr>
        <w:rFonts w:ascii="Arial" w:hAnsi="Arial"/>
        <w:b/>
        <w:i/>
        <w:sz w:val="48"/>
      </w:rPr>
      <w:t xml:space="preserve">OS-2 S-001/2 work package M2_KT-VBR mechanical works to be performed during the Turnaround 2027. </w:t>
    </w:r>
  </w:p>
  <w:p w14:paraId="128F3DCC" w14:textId="77777777" w:rsidR="005D7482" w:rsidRDefault="005D74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A5C15"/>
    <w:multiLevelType w:val="multilevel"/>
    <w:tmpl w:val="C3E01FEC"/>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8A3775"/>
    <w:multiLevelType w:val="hybridMultilevel"/>
    <w:tmpl w:val="A5704F70"/>
    <w:lvl w:ilvl="0" w:tplc="2D6E5EE4">
      <w:start w:val="7"/>
      <w:numFmt w:val="bullet"/>
      <w:lvlText w:val="-"/>
      <w:lvlJc w:val="left"/>
      <w:pPr>
        <w:ind w:left="720" w:hanging="360"/>
      </w:pPr>
      <w:rPr>
        <w:rFonts w:ascii="Arial Narrow" w:eastAsiaTheme="minorHAnsi" w:hAnsi="Arial Narrow"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42C7E29"/>
    <w:multiLevelType w:val="hybridMultilevel"/>
    <w:tmpl w:val="654C99E2"/>
    <w:lvl w:ilvl="0" w:tplc="FCB2DC98">
      <w:start w:val="6"/>
      <w:numFmt w:val="bullet"/>
      <w:lvlText w:val="-"/>
      <w:lvlJc w:val="left"/>
      <w:pPr>
        <w:ind w:left="720" w:hanging="360"/>
      </w:pPr>
      <w:rPr>
        <w:rFonts w:ascii="Arial Narrow" w:eastAsiaTheme="minorHAnsi" w:hAnsi="Arial Narrow"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AD46EDA"/>
    <w:multiLevelType w:val="multilevel"/>
    <w:tmpl w:val="AB8E0E36"/>
    <w:lvl w:ilvl="0">
      <w:start w:val="3"/>
      <w:numFmt w:val="decimal"/>
      <w:lvlText w:val="%1."/>
      <w:lvlJc w:val="left"/>
      <w:pPr>
        <w:ind w:left="540" w:hanging="540"/>
      </w:pPr>
      <w:rPr>
        <w:rFonts w:ascii="Arial" w:hAnsi="Arial" w:cs="Arial" w:hint="default"/>
      </w:rPr>
    </w:lvl>
    <w:lvl w:ilvl="1">
      <w:start w:val="1"/>
      <w:numFmt w:val="decimal"/>
      <w:lvlText w:val="%1.%2."/>
      <w:lvlJc w:val="left"/>
      <w:pPr>
        <w:ind w:left="540" w:hanging="540"/>
      </w:pPr>
      <w:rPr>
        <w:rFonts w:ascii="Arial" w:hAnsi="Arial" w:cs="Arial" w:hint="default"/>
      </w:rPr>
    </w:lvl>
    <w:lvl w:ilvl="2">
      <w:start w:val="1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num w:numId="1" w16cid:durableId="1744600131">
    <w:abstractNumId w:val="2"/>
  </w:num>
  <w:num w:numId="2" w16cid:durableId="1411464295">
    <w:abstractNumId w:val="1"/>
  </w:num>
  <w:num w:numId="3" w16cid:durableId="29497346">
    <w:abstractNumId w:val="3"/>
  </w:num>
  <w:num w:numId="4" w16cid:durableId="320355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10CCF"/>
    <w:rsid w:val="00031387"/>
    <w:rsid w:val="00035573"/>
    <w:rsid w:val="00035985"/>
    <w:rsid w:val="00045E46"/>
    <w:rsid w:val="00046A55"/>
    <w:rsid w:val="00053530"/>
    <w:rsid w:val="000539CB"/>
    <w:rsid w:val="0005411A"/>
    <w:rsid w:val="0005651E"/>
    <w:rsid w:val="00061589"/>
    <w:rsid w:val="00065102"/>
    <w:rsid w:val="00073492"/>
    <w:rsid w:val="00081CFC"/>
    <w:rsid w:val="0008739C"/>
    <w:rsid w:val="0009351F"/>
    <w:rsid w:val="000947E6"/>
    <w:rsid w:val="00095231"/>
    <w:rsid w:val="000975A0"/>
    <w:rsid w:val="000B5C28"/>
    <w:rsid w:val="000C21B8"/>
    <w:rsid w:val="000C411B"/>
    <w:rsid w:val="000C5FA6"/>
    <w:rsid w:val="000C6142"/>
    <w:rsid w:val="000C767C"/>
    <w:rsid w:val="000E1297"/>
    <w:rsid w:val="000E1342"/>
    <w:rsid w:val="000E17CC"/>
    <w:rsid w:val="000E3AA3"/>
    <w:rsid w:val="000E4E19"/>
    <w:rsid w:val="000E6E0D"/>
    <w:rsid w:val="000E7927"/>
    <w:rsid w:val="00112570"/>
    <w:rsid w:val="00117A74"/>
    <w:rsid w:val="00120595"/>
    <w:rsid w:val="001265E0"/>
    <w:rsid w:val="00130D1C"/>
    <w:rsid w:val="0013222A"/>
    <w:rsid w:val="001346A8"/>
    <w:rsid w:val="001503CE"/>
    <w:rsid w:val="00150AEE"/>
    <w:rsid w:val="00155F79"/>
    <w:rsid w:val="00163218"/>
    <w:rsid w:val="001676C6"/>
    <w:rsid w:val="001A6D6E"/>
    <w:rsid w:val="001B210A"/>
    <w:rsid w:val="001B6930"/>
    <w:rsid w:val="001D65BC"/>
    <w:rsid w:val="001D724E"/>
    <w:rsid w:val="001E04EE"/>
    <w:rsid w:val="001E16C7"/>
    <w:rsid w:val="001E48EA"/>
    <w:rsid w:val="001E4DEE"/>
    <w:rsid w:val="001E64CA"/>
    <w:rsid w:val="001F32BE"/>
    <w:rsid w:val="00203AC4"/>
    <w:rsid w:val="002108F0"/>
    <w:rsid w:val="00211113"/>
    <w:rsid w:val="00212105"/>
    <w:rsid w:val="002135DE"/>
    <w:rsid w:val="002226F9"/>
    <w:rsid w:val="00222D5D"/>
    <w:rsid w:val="002262B5"/>
    <w:rsid w:val="002361D5"/>
    <w:rsid w:val="0024366F"/>
    <w:rsid w:val="00257D82"/>
    <w:rsid w:val="00271928"/>
    <w:rsid w:val="00280782"/>
    <w:rsid w:val="002840DA"/>
    <w:rsid w:val="0028492B"/>
    <w:rsid w:val="002858D3"/>
    <w:rsid w:val="00287A92"/>
    <w:rsid w:val="00290C61"/>
    <w:rsid w:val="002B288F"/>
    <w:rsid w:val="002C76F5"/>
    <w:rsid w:val="002E6515"/>
    <w:rsid w:val="002F1497"/>
    <w:rsid w:val="002F7419"/>
    <w:rsid w:val="0030356D"/>
    <w:rsid w:val="00310EDD"/>
    <w:rsid w:val="00311749"/>
    <w:rsid w:val="00311E01"/>
    <w:rsid w:val="003155CC"/>
    <w:rsid w:val="00322930"/>
    <w:rsid w:val="00336FBD"/>
    <w:rsid w:val="003536A6"/>
    <w:rsid w:val="0037071D"/>
    <w:rsid w:val="00373C6E"/>
    <w:rsid w:val="003751BC"/>
    <w:rsid w:val="00390158"/>
    <w:rsid w:val="00396FF2"/>
    <w:rsid w:val="003B0078"/>
    <w:rsid w:val="003B0CB2"/>
    <w:rsid w:val="003B5406"/>
    <w:rsid w:val="003B7C2A"/>
    <w:rsid w:val="003B7CD0"/>
    <w:rsid w:val="003C242B"/>
    <w:rsid w:val="003C32C1"/>
    <w:rsid w:val="003E204F"/>
    <w:rsid w:val="003E595E"/>
    <w:rsid w:val="003F0620"/>
    <w:rsid w:val="003F2B3F"/>
    <w:rsid w:val="003F4B79"/>
    <w:rsid w:val="004024F8"/>
    <w:rsid w:val="00422C1C"/>
    <w:rsid w:val="0043229D"/>
    <w:rsid w:val="0043494C"/>
    <w:rsid w:val="00435F8B"/>
    <w:rsid w:val="00440948"/>
    <w:rsid w:val="0044278C"/>
    <w:rsid w:val="00444250"/>
    <w:rsid w:val="00460EF6"/>
    <w:rsid w:val="00461DF5"/>
    <w:rsid w:val="00465E32"/>
    <w:rsid w:val="00486E64"/>
    <w:rsid w:val="004A070B"/>
    <w:rsid w:val="004B4DD4"/>
    <w:rsid w:val="004B5A50"/>
    <w:rsid w:val="004B6368"/>
    <w:rsid w:val="004D407A"/>
    <w:rsid w:val="004D4392"/>
    <w:rsid w:val="004E2771"/>
    <w:rsid w:val="004E3BA7"/>
    <w:rsid w:val="004F4C7E"/>
    <w:rsid w:val="00500336"/>
    <w:rsid w:val="00513C4E"/>
    <w:rsid w:val="00543A5C"/>
    <w:rsid w:val="00551309"/>
    <w:rsid w:val="00557AAA"/>
    <w:rsid w:val="00564D01"/>
    <w:rsid w:val="00565501"/>
    <w:rsid w:val="0056690A"/>
    <w:rsid w:val="00571134"/>
    <w:rsid w:val="0057128F"/>
    <w:rsid w:val="00571317"/>
    <w:rsid w:val="00573EAE"/>
    <w:rsid w:val="00576CE7"/>
    <w:rsid w:val="00580D43"/>
    <w:rsid w:val="00590FAD"/>
    <w:rsid w:val="005A681A"/>
    <w:rsid w:val="005B1ED8"/>
    <w:rsid w:val="005B360C"/>
    <w:rsid w:val="005B46BC"/>
    <w:rsid w:val="005B79CE"/>
    <w:rsid w:val="005D6175"/>
    <w:rsid w:val="005D7482"/>
    <w:rsid w:val="00606901"/>
    <w:rsid w:val="006124C5"/>
    <w:rsid w:val="006127F5"/>
    <w:rsid w:val="00622C7D"/>
    <w:rsid w:val="0062390F"/>
    <w:rsid w:val="0064130A"/>
    <w:rsid w:val="006430FE"/>
    <w:rsid w:val="006552EE"/>
    <w:rsid w:val="00664499"/>
    <w:rsid w:val="00664A02"/>
    <w:rsid w:val="006662B4"/>
    <w:rsid w:val="006670A6"/>
    <w:rsid w:val="00667926"/>
    <w:rsid w:val="00683583"/>
    <w:rsid w:val="00686D1E"/>
    <w:rsid w:val="006879B8"/>
    <w:rsid w:val="00693C5F"/>
    <w:rsid w:val="006B32E0"/>
    <w:rsid w:val="006B4721"/>
    <w:rsid w:val="006B554D"/>
    <w:rsid w:val="006B5A9B"/>
    <w:rsid w:val="006B7EBA"/>
    <w:rsid w:val="006D1F31"/>
    <w:rsid w:val="006D450B"/>
    <w:rsid w:val="006D4E1E"/>
    <w:rsid w:val="006D590C"/>
    <w:rsid w:val="006D5BD0"/>
    <w:rsid w:val="006D6954"/>
    <w:rsid w:val="006F207E"/>
    <w:rsid w:val="006F43D0"/>
    <w:rsid w:val="006F4672"/>
    <w:rsid w:val="006F59E2"/>
    <w:rsid w:val="00706E47"/>
    <w:rsid w:val="00724F05"/>
    <w:rsid w:val="00741684"/>
    <w:rsid w:val="00744ED6"/>
    <w:rsid w:val="0074667E"/>
    <w:rsid w:val="007510A9"/>
    <w:rsid w:val="007511F8"/>
    <w:rsid w:val="007754B6"/>
    <w:rsid w:val="00782980"/>
    <w:rsid w:val="0078659A"/>
    <w:rsid w:val="00786A72"/>
    <w:rsid w:val="007922D5"/>
    <w:rsid w:val="00792C7A"/>
    <w:rsid w:val="007A3633"/>
    <w:rsid w:val="007A38D3"/>
    <w:rsid w:val="007A4825"/>
    <w:rsid w:val="007B39A5"/>
    <w:rsid w:val="007C39F2"/>
    <w:rsid w:val="007C3F30"/>
    <w:rsid w:val="007D7866"/>
    <w:rsid w:val="007E3096"/>
    <w:rsid w:val="007F258D"/>
    <w:rsid w:val="00802980"/>
    <w:rsid w:val="00803375"/>
    <w:rsid w:val="00806C0F"/>
    <w:rsid w:val="0080722A"/>
    <w:rsid w:val="00807288"/>
    <w:rsid w:val="00826010"/>
    <w:rsid w:val="00832194"/>
    <w:rsid w:val="00834547"/>
    <w:rsid w:val="00854541"/>
    <w:rsid w:val="00854C6E"/>
    <w:rsid w:val="00863E4C"/>
    <w:rsid w:val="00863EF4"/>
    <w:rsid w:val="00885875"/>
    <w:rsid w:val="00886490"/>
    <w:rsid w:val="008943E8"/>
    <w:rsid w:val="008A34CE"/>
    <w:rsid w:val="008B107D"/>
    <w:rsid w:val="008B534F"/>
    <w:rsid w:val="008B63A2"/>
    <w:rsid w:val="008C2145"/>
    <w:rsid w:val="008D7C6C"/>
    <w:rsid w:val="008E184D"/>
    <w:rsid w:val="008E3674"/>
    <w:rsid w:val="008E67D0"/>
    <w:rsid w:val="008F4F10"/>
    <w:rsid w:val="008F5807"/>
    <w:rsid w:val="00903561"/>
    <w:rsid w:val="00904E86"/>
    <w:rsid w:val="009077FB"/>
    <w:rsid w:val="00917879"/>
    <w:rsid w:val="009209D8"/>
    <w:rsid w:val="0092183C"/>
    <w:rsid w:val="009276D5"/>
    <w:rsid w:val="00934242"/>
    <w:rsid w:val="00941453"/>
    <w:rsid w:val="009414B8"/>
    <w:rsid w:val="00942304"/>
    <w:rsid w:val="009453CE"/>
    <w:rsid w:val="00946C41"/>
    <w:rsid w:val="00952010"/>
    <w:rsid w:val="00952708"/>
    <w:rsid w:val="009705E5"/>
    <w:rsid w:val="00975124"/>
    <w:rsid w:val="00976A70"/>
    <w:rsid w:val="0098047D"/>
    <w:rsid w:val="00990488"/>
    <w:rsid w:val="009920A5"/>
    <w:rsid w:val="0099244A"/>
    <w:rsid w:val="009961C9"/>
    <w:rsid w:val="009B1E86"/>
    <w:rsid w:val="009B27D3"/>
    <w:rsid w:val="009C4A18"/>
    <w:rsid w:val="009D3C69"/>
    <w:rsid w:val="009D4C4C"/>
    <w:rsid w:val="009D6F70"/>
    <w:rsid w:val="009E4998"/>
    <w:rsid w:val="00A02BBE"/>
    <w:rsid w:val="00A0393D"/>
    <w:rsid w:val="00A04421"/>
    <w:rsid w:val="00A05A85"/>
    <w:rsid w:val="00A05D9F"/>
    <w:rsid w:val="00A156D1"/>
    <w:rsid w:val="00A2219C"/>
    <w:rsid w:val="00A2460B"/>
    <w:rsid w:val="00A30C93"/>
    <w:rsid w:val="00A318BA"/>
    <w:rsid w:val="00A36D26"/>
    <w:rsid w:val="00A4778F"/>
    <w:rsid w:val="00A53A4A"/>
    <w:rsid w:val="00A57A80"/>
    <w:rsid w:val="00A641CF"/>
    <w:rsid w:val="00A73460"/>
    <w:rsid w:val="00A7564F"/>
    <w:rsid w:val="00A75710"/>
    <w:rsid w:val="00A77C16"/>
    <w:rsid w:val="00A80874"/>
    <w:rsid w:val="00A91739"/>
    <w:rsid w:val="00AB1775"/>
    <w:rsid w:val="00AB3651"/>
    <w:rsid w:val="00AB43AE"/>
    <w:rsid w:val="00AB70FB"/>
    <w:rsid w:val="00AC09CC"/>
    <w:rsid w:val="00AC2B8E"/>
    <w:rsid w:val="00AC5093"/>
    <w:rsid w:val="00AC74D8"/>
    <w:rsid w:val="00AD4327"/>
    <w:rsid w:val="00AE0BD8"/>
    <w:rsid w:val="00AE3926"/>
    <w:rsid w:val="00AF540F"/>
    <w:rsid w:val="00AF68D6"/>
    <w:rsid w:val="00B02B96"/>
    <w:rsid w:val="00B12E73"/>
    <w:rsid w:val="00B20217"/>
    <w:rsid w:val="00B22856"/>
    <w:rsid w:val="00B366AD"/>
    <w:rsid w:val="00B51A9D"/>
    <w:rsid w:val="00B53DC9"/>
    <w:rsid w:val="00B57484"/>
    <w:rsid w:val="00B60329"/>
    <w:rsid w:val="00B64722"/>
    <w:rsid w:val="00B70A7A"/>
    <w:rsid w:val="00B82F97"/>
    <w:rsid w:val="00B84984"/>
    <w:rsid w:val="00B91A00"/>
    <w:rsid w:val="00BA319E"/>
    <w:rsid w:val="00BB2B97"/>
    <w:rsid w:val="00BB3F77"/>
    <w:rsid w:val="00BC1863"/>
    <w:rsid w:val="00BC68DE"/>
    <w:rsid w:val="00BD1236"/>
    <w:rsid w:val="00BD4CDB"/>
    <w:rsid w:val="00BD5DCE"/>
    <w:rsid w:val="00BD6902"/>
    <w:rsid w:val="00BE4CA7"/>
    <w:rsid w:val="00BF6EDF"/>
    <w:rsid w:val="00C04898"/>
    <w:rsid w:val="00C04EDF"/>
    <w:rsid w:val="00C11A50"/>
    <w:rsid w:val="00C12211"/>
    <w:rsid w:val="00C16799"/>
    <w:rsid w:val="00C17742"/>
    <w:rsid w:val="00C264A6"/>
    <w:rsid w:val="00C377C8"/>
    <w:rsid w:val="00C377CC"/>
    <w:rsid w:val="00C44CF8"/>
    <w:rsid w:val="00C46563"/>
    <w:rsid w:val="00C509E8"/>
    <w:rsid w:val="00C70A03"/>
    <w:rsid w:val="00C75584"/>
    <w:rsid w:val="00C80A86"/>
    <w:rsid w:val="00C915FE"/>
    <w:rsid w:val="00C91B8C"/>
    <w:rsid w:val="00C966E6"/>
    <w:rsid w:val="00CA088D"/>
    <w:rsid w:val="00CA211D"/>
    <w:rsid w:val="00CA6ACA"/>
    <w:rsid w:val="00CB1876"/>
    <w:rsid w:val="00CB1AC8"/>
    <w:rsid w:val="00CB1C4E"/>
    <w:rsid w:val="00CB3689"/>
    <w:rsid w:val="00CC096D"/>
    <w:rsid w:val="00CC1482"/>
    <w:rsid w:val="00CC3E6C"/>
    <w:rsid w:val="00CC48C0"/>
    <w:rsid w:val="00CD0E25"/>
    <w:rsid w:val="00CD2DAC"/>
    <w:rsid w:val="00CE11BD"/>
    <w:rsid w:val="00CE50D2"/>
    <w:rsid w:val="00D10559"/>
    <w:rsid w:val="00D11D61"/>
    <w:rsid w:val="00D200A3"/>
    <w:rsid w:val="00D37437"/>
    <w:rsid w:val="00D37BA9"/>
    <w:rsid w:val="00D4334D"/>
    <w:rsid w:val="00D4458F"/>
    <w:rsid w:val="00D52C6F"/>
    <w:rsid w:val="00D55492"/>
    <w:rsid w:val="00D60417"/>
    <w:rsid w:val="00D64C59"/>
    <w:rsid w:val="00D679FB"/>
    <w:rsid w:val="00D72DC0"/>
    <w:rsid w:val="00D92128"/>
    <w:rsid w:val="00DB03BB"/>
    <w:rsid w:val="00DB55A6"/>
    <w:rsid w:val="00DC6237"/>
    <w:rsid w:val="00DD3F31"/>
    <w:rsid w:val="00DE1E8C"/>
    <w:rsid w:val="00DE5D67"/>
    <w:rsid w:val="00DE6FEB"/>
    <w:rsid w:val="00DF327E"/>
    <w:rsid w:val="00E0293D"/>
    <w:rsid w:val="00E03BD0"/>
    <w:rsid w:val="00E05A57"/>
    <w:rsid w:val="00E123CC"/>
    <w:rsid w:val="00E129B2"/>
    <w:rsid w:val="00E14532"/>
    <w:rsid w:val="00E25582"/>
    <w:rsid w:val="00E2761D"/>
    <w:rsid w:val="00E27CD7"/>
    <w:rsid w:val="00E34E7E"/>
    <w:rsid w:val="00E46B10"/>
    <w:rsid w:val="00E546E1"/>
    <w:rsid w:val="00E604BF"/>
    <w:rsid w:val="00E612B2"/>
    <w:rsid w:val="00E722D8"/>
    <w:rsid w:val="00E74DBD"/>
    <w:rsid w:val="00E81C5C"/>
    <w:rsid w:val="00E86AF5"/>
    <w:rsid w:val="00E909C7"/>
    <w:rsid w:val="00E9168F"/>
    <w:rsid w:val="00E94072"/>
    <w:rsid w:val="00EA722B"/>
    <w:rsid w:val="00EB646A"/>
    <w:rsid w:val="00EC7FFE"/>
    <w:rsid w:val="00ED28A5"/>
    <w:rsid w:val="00ED4BDD"/>
    <w:rsid w:val="00EE048C"/>
    <w:rsid w:val="00EE1AB3"/>
    <w:rsid w:val="00F10C7E"/>
    <w:rsid w:val="00F14286"/>
    <w:rsid w:val="00F14CB3"/>
    <w:rsid w:val="00F24D77"/>
    <w:rsid w:val="00F315BC"/>
    <w:rsid w:val="00F31817"/>
    <w:rsid w:val="00F33E0E"/>
    <w:rsid w:val="00F34D1F"/>
    <w:rsid w:val="00F414CE"/>
    <w:rsid w:val="00F42CD1"/>
    <w:rsid w:val="00F4313B"/>
    <w:rsid w:val="00F4728F"/>
    <w:rsid w:val="00F528E5"/>
    <w:rsid w:val="00F63B4A"/>
    <w:rsid w:val="00F64C22"/>
    <w:rsid w:val="00F7030D"/>
    <w:rsid w:val="00F71175"/>
    <w:rsid w:val="00F90EDD"/>
    <w:rsid w:val="00F97C62"/>
    <w:rsid w:val="00FC1DAB"/>
    <w:rsid w:val="00FD3423"/>
    <w:rsid w:val="00FD424F"/>
    <w:rsid w:val="00FE08B0"/>
    <w:rsid w:val="00FE6E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56E81"/>
  <w15:docId w15:val="{EADB5141-C5F4-4753-A114-44B131D5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7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table" w:styleId="TableGrid">
    <w:name w:val="Table Grid"/>
    <w:basedOn w:val="TableNormal"/>
    <w:uiPriority w:val="59"/>
    <w:rsid w:val="00FD3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048C"/>
    <w:rPr>
      <w:color w:val="0000FF" w:themeColor="hyperlink"/>
      <w:u w:val="single"/>
    </w:rPr>
  </w:style>
  <w:style w:type="character" w:styleId="CommentReference">
    <w:name w:val="annotation reference"/>
    <w:basedOn w:val="DefaultParagraphFont"/>
    <w:uiPriority w:val="99"/>
    <w:semiHidden/>
    <w:unhideWhenUsed/>
    <w:rsid w:val="0098047D"/>
    <w:rPr>
      <w:sz w:val="16"/>
      <w:szCs w:val="16"/>
    </w:rPr>
  </w:style>
  <w:style w:type="paragraph" w:styleId="CommentText">
    <w:name w:val="annotation text"/>
    <w:basedOn w:val="Normal"/>
    <w:link w:val="CommentTextChar"/>
    <w:uiPriority w:val="99"/>
    <w:semiHidden/>
    <w:unhideWhenUsed/>
    <w:rsid w:val="0098047D"/>
    <w:pPr>
      <w:spacing w:line="240" w:lineRule="auto"/>
    </w:pPr>
    <w:rPr>
      <w:sz w:val="20"/>
      <w:szCs w:val="20"/>
    </w:rPr>
  </w:style>
  <w:style w:type="character" w:customStyle="1" w:styleId="CommentTextChar">
    <w:name w:val="Comment Text Char"/>
    <w:basedOn w:val="DefaultParagraphFont"/>
    <w:link w:val="CommentText"/>
    <w:uiPriority w:val="99"/>
    <w:semiHidden/>
    <w:rsid w:val="0098047D"/>
    <w:rPr>
      <w:sz w:val="20"/>
      <w:szCs w:val="20"/>
    </w:rPr>
  </w:style>
  <w:style w:type="paragraph" w:styleId="BalloonText">
    <w:name w:val="Balloon Text"/>
    <w:basedOn w:val="Normal"/>
    <w:link w:val="BalloonTextChar"/>
    <w:uiPriority w:val="99"/>
    <w:semiHidden/>
    <w:unhideWhenUsed/>
    <w:rsid w:val="009804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47D"/>
    <w:rPr>
      <w:rFonts w:ascii="Segoe UI" w:hAnsi="Segoe UI" w:cs="Segoe UI"/>
      <w:sz w:val="18"/>
      <w:szCs w:val="18"/>
    </w:rPr>
  </w:style>
  <w:style w:type="paragraph" w:styleId="ListParagraph">
    <w:name w:val="List Paragraph"/>
    <w:basedOn w:val="Normal"/>
    <w:uiPriority w:val="34"/>
    <w:qFormat/>
    <w:rsid w:val="003B7C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03076">
      <w:bodyDiv w:val="1"/>
      <w:marLeft w:val="0"/>
      <w:marRight w:val="0"/>
      <w:marTop w:val="0"/>
      <w:marBottom w:val="0"/>
      <w:divBdr>
        <w:top w:val="none" w:sz="0" w:space="0" w:color="auto"/>
        <w:left w:val="none" w:sz="0" w:space="0" w:color="auto"/>
        <w:bottom w:val="none" w:sz="0" w:space="0" w:color="auto"/>
        <w:right w:val="none" w:sz="0" w:space="0" w:color="auto"/>
      </w:divBdr>
    </w:div>
    <w:div w:id="457846461">
      <w:bodyDiv w:val="1"/>
      <w:marLeft w:val="0"/>
      <w:marRight w:val="0"/>
      <w:marTop w:val="0"/>
      <w:marBottom w:val="0"/>
      <w:divBdr>
        <w:top w:val="none" w:sz="0" w:space="0" w:color="auto"/>
        <w:left w:val="none" w:sz="0" w:space="0" w:color="auto"/>
        <w:bottom w:val="none" w:sz="0" w:space="0" w:color="auto"/>
        <w:right w:val="none" w:sz="0" w:space="0" w:color="auto"/>
      </w:divBdr>
    </w:div>
    <w:div w:id="1026522485">
      <w:bodyDiv w:val="1"/>
      <w:marLeft w:val="0"/>
      <w:marRight w:val="0"/>
      <w:marTop w:val="0"/>
      <w:marBottom w:val="0"/>
      <w:divBdr>
        <w:top w:val="none" w:sz="0" w:space="0" w:color="auto"/>
        <w:left w:val="none" w:sz="0" w:space="0" w:color="auto"/>
        <w:bottom w:val="none" w:sz="0" w:space="0" w:color="auto"/>
        <w:right w:val="none" w:sz="0" w:space="0" w:color="auto"/>
      </w:divBdr>
    </w:div>
    <w:div w:id="1608586908">
      <w:bodyDiv w:val="1"/>
      <w:marLeft w:val="0"/>
      <w:marRight w:val="0"/>
      <w:marTop w:val="0"/>
      <w:marBottom w:val="0"/>
      <w:divBdr>
        <w:top w:val="none" w:sz="0" w:space="0" w:color="auto"/>
        <w:left w:val="none" w:sz="0" w:space="0" w:color="auto"/>
        <w:bottom w:val="none" w:sz="0" w:space="0" w:color="auto"/>
        <w:right w:val="none" w:sz="0" w:space="0" w:color="auto"/>
      </w:divBdr>
    </w:div>
    <w:div w:id="195725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lietuva.lt/LT/OurOffer/Forcontractors/Puslapiai/Darbuotoju-saugos-ir-sveikatos-dokumentai.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B3A5-82EC-45C6-92B1-269966EF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Pages>
  <Words>17931</Words>
  <Characters>10222</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kristinasv</dc:creator>
  <cp:lastModifiedBy>Valkerytė Aušra (OLT)</cp:lastModifiedBy>
  <cp:revision>59</cp:revision>
  <dcterms:created xsi:type="dcterms:W3CDTF">2026-01-28T10:11:00Z</dcterms:created>
  <dcterms:modified xsi:type="dcterms:W3CDTF">2026-02-11T06:46:00Z</dcterms:modified>
</cp:coreProperties>
</file>